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2376"/>
        <w:gridCol w:w="4820"/>
        <w:gridCol w:w="2375"/>
      </w:tblGrid>
      <w:tr w:rsidR="006F25E0" w:rsidRPr="006F25E0" w:rsidTr="00647409">
        <w:trPr>
          <w:jc w:val="center"/>
        </w:trPr>
        <w:tc>
          <w:tcPr>
            <w:tcW w:w="9571" w:type="dxa"/>
            <w:gridSpan w:val="3"/>
            <w:tcBorders>
              <w:bottom w:val="single" w:sz="4" w:space="0" w:color="auto"/>
            </w:tcBorders>
          </w:tcPr>
          <w:p w:rsidR="006F25E0" w:rsidRPr="006F25E0" w:rsidRDefault="006F25E0" w:rsidP="006F25E0">
            <w:pPr>
              <w:spacing w:after="0"/>
              <w:jc w:val="center"/>
              <w:rPr>
                <w:rFonts w:ascii="Times New Roman" w:eastAsia="Times New Roman" w:hAnsi="Times New Roman" w:cs="Times New Roman"/>
                <w:sz w:val="28"/>
                <w:szCs w:val="24"/>
                <w:lang w:eastAsia="ru-RU"/>
              </w:rPr>
            </w:pPr>
            <w:r w:rsidRPr="006F25E0">
              <w:rPr>
                <w:rFonts w:ascii="Times New Roman" w:eastAsia="Times New Roman" w:hAnsi="Times New Roman" w:cs="Times New Roman"/>
                <w:sz w:val="28"/>
                <w:szCs w:val="24"/>
                <w:lang w:eastAsia="ru-RU"/>
              </w:rPr>
              <w:t xml:space="preserve">Муниципальное бюджетное  дошкольное образовательное учреждение </w:t>
            </w:r>
          </w:p>
          <w:p w:rsidR="006F25E0" w:rsidRPr="006F25E0" w:rsidRDefault="006F25E0" w:rsidP="006F25E0">
            <w:pPr>
              <w:spacing w:after="0"/>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8"/>
                <w:szCs w:val="24"/>
                <w:lang w:eastAsia="ru-RU"/>
              </w:rPr>
              <w:t xml:space="preserve">                                         «Бошняковский детский сад»</w:t>
            </w:r>
          </w:p>
        </w:tc>
      </w:tr>
      <w:tr w:rsidR="006F25E0" w:rsidRPr="006F25E0" w:rsidTr="00647409">
        <w:trPr>
          <w:jc w:val="center"/>
        </w:trPr>
        <w:tc>
          <w:tcPr>
            <w:tcW w:w="9571" w:type="dxa"/>
            <w:gridSpan w:val="3"/>
            <w:tcBorders>
              <w:top w:val="single" w:sz="4" w:space="0" w:color="auto"/>
            </w:tcBorders>
          </w:tcPr>
          <w:p w:rsidR="006F25E0" w:rsidRPr="006F25E0" w:rsidRDefault="006F25E0" w:rsidP="006F25E0">
            <w:pPr>
              <w:spacing w:after="0" w:line="360" w:lineRule="auto"/>
              <w:jc w:val="center"/>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4"/>
                <w:szCs w:val="24"/>
                <w:lang w:eastAsia="ru-RU"/>
              </w:rPr>
              <w:t>(полное наименование образовательной организации)</w:t>
            </w:r>
          </w:p>
        </w:tc>
      </w:tr>
      <w:tr w:rsidR="006F25E0" w:rsidRPr="006F25E0" w:rsidTr="00647409">
        <w:trPr>
          <w:jc w:val="center"/>
        </w:trPr>
        <w:tc>
          <w:tcPr>
            <w:tcW w:w="2376" w:type="dxa"/>
          </w:tcPr>
          <w:p w:rsidR="006F25E0" w:rsidRPr="006F25E0" w:rsidRDefault="006F25E0" w:rsidP="006F25E0">
            <w:pPr>
              <w:spacing w:before="120" w:after="0" w:line="240" w:lineRule="auto"/>
              <w:jc w:val="right"/>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4"/>
                <w:szCs w:val="24"/>
                <w:lang w:eastAsia="ru-RU"/>
              </w:rPr>
              <w:t>(</w:t>
            </w:r>
          </w:p>
        </w:tc>
        <w:tc>
          <w:tcPr>
            <w:tcW w:w="4820" w:type="dxa"/>
            <w:tcBorders>
              <w:bottom w:val="single" w:sz="4" w:space="0" w:color="auto"/>
            </w:tcBorders>
          </w:tcPr>
          <w:p w:rsidR="006F25E0" w:rsidRPr="006F25E0" w:rsidRDefault="006F25E0" w:rsidP="006F25E0">
            <w:pPr>
              <w:spacing w:before="120" w:after="0" w:line="240" w:lineRule="auto"/>
              <w:jc w:val="center"/>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8"/>
                <w:szCs w:val="24"/>
                <w:lang w:eastAsia="ru-RU"/>
              </w:rPr>
              <w:t>МБДОУ «Бошняковский детский сад»</w:t>
            </w:r>
          </w:p>
        </w:tc>
        <w:tc>
          <w:tcPr>
            <w:tcW w:w="2375" w:type="dxa"/>
          </w:tcPr>
          <w:p w:rsidR="006F25E0" w:rsidRPr="006F25E0" w:rsidRDefault="006F25E0" w:rsidP="006F25E0">
            <w:pPr>
              <w:spacing w:before="120" w:after="0" w:line="240" w:lineRule="auto"/>
              <w:rPr>
                <w:rFonts w:ascii="Times New Roman" w:eastAsia="Times New Roman" w:hAnsi="Times New Roman" w:cs="Times New Roman"/>
                <w:sz w:val="24"/>
                <w:szCs w:val="24"/>
                <w:lang w:eastAsia="ru-RU"/>
              </w:rPr>
            </w:pPr>
            <w:r w:rsidRPr="006F25E0">
              <w:rPr>
                <w:rFonts w:ascii="Times New Roman" w:eastAsia="Times New Roman" w:hAnsi="Times New Roman" w:cs="Times New Roman"/>
                <w:sz w:val="24"/>
                <w:szCs w:val="24"/>
                <w:lang w:eastAsia="ru-RU"/>
              </w:rPr>
              <w:t>)</w:t>
            </w:r>
          </w:p>
        </w:tc>
      </w:tr>
      <w:tr w:rsidR="006F25E0" w:rsidRPr="006F25E0" w:rsidTr="00647409">
        <w:trPr>
          <w:jc w:val="center"/>
        </w:trPr>
        <w:tc>
          <w:tcPr>
            <w:tcW w:w="9571" w:type="dxa"/>
            <w:gridSpan w:val="3"/>
          </w:tcPr>
          <w:p w:rsidR="006F25E0" w:rsidRPr="006F25E0" w:rsidRDefault="006F25E0" w:rsidP="006F25E0">
            <w:pPr>
              <w:spacing w:after="0" w:line="240" w:lineRule="auto"/>
              <w:jc w:val="center"/>
              <w:rPr>
                <w:rFonts w:ascii="Times New Roman" w:eastAsia="Times New Roman" w:hAnsi="Times New Roman" w:cs="Times New Roman"/>
                <w:sz w:val="20"/>
                <w:szCs w:val="24"/>
                <w:lang w:eastAsia="ru-RU"/>
              </w:rPr>
            </w:pPr>
            <w:r w:rsidRPr="006F25E0">
              <w:rPr>
                <w:rFonts w:ascii="Times New Roman" w:eastAsia="Times New Roman" w:hAnsi="Times New Roman" w:cs="Times New Roman"/>
                <w:sz w:val="20"/>
                <w:szCs w:val="24"/>
                <w:lang w:eastAsia="ru-RU"/>
              </w:rPr>
              <w:t>(краткое наименование)</w:t>
            </w:r>
          </w:p>
        </w:tc>
      </w:tr>
    </w:tbl>
    <w:p w:rsidR="006F25E0" w:rsidRPr="006F25E0" w:rsidRDefault="006F25E0" w:rsidP="006F25E0">
      <w:pPr>
        <w:spacing w:after="0" w:line="240" w:lineRule="auto"/>
        <w:jc w:val="center"/>
        <w:rPr>
          <w:rFonts w:ascii="Times New Roman" w:eastAsia="Calibri" w:hAnsi="Times New Roman" w:cs="Times New Roman"/>
          <w:sz w:val="20"/>
          <w:szCs w:val="24"/>
        </w:rPr>
      </w:pPr>
    </w:p>
    <w:tbl>
      <w:tblPr>
        <w:tblW w:w="5000" w:type="pct"/>
        <w:tblLook w:val="04A0" w:firstRow="1" w:lastRow="0" w:firstColumn="1" w:lastColumn="0" w:noHBand="0" w:noVBand="1"/>
      </w:tblPr>
      <w:tblGrid>
        <w:gridCol w:w="1384"/>
        <w:gridCol w:w="1559"/>
        <w:gridCol w:w="284"/>
        <w:gridCol w:w="1275"/>
        <w:gridCol w:w="284"/>
        <w:gridCol w:w="852"/>
        <w:gridCol w:w="1559"/>
        <w:gridCol w:w="284"/>
        <w:gridCol w:w="2656"/>
      </w:tblGrid>
      <w:tr w:rsidR="006F25E0" w:rsidRPr="006F25E0" w:rsidTr="00647409">
        <w:trPr>
          <w:trHeight w:hRule="exact" w:val="340"/>
        </w:trPr>
        <w:tc>
          <w:tcPr>
            <w:tcW w:w="2361" w:type="pct"/>
            <w:gridSpan w:val="5"/>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СОГЛАСОВАНО</w:t>
            </w:r>
            <w:r w:rsidRPr="006F25E0">
              <w:rPr>
                <w:rFonts w:ascii="Times New Roman" w:eastAsia="Calibri" w:hAnsi="Times New Roman" w:cs="Times New Roman"/>
                <w:sz w:val="24"/>
                <w:szCs w:val="24"/>
                <w:vertAlign w:val="superscript"/>
              </w:rPr>
              <w:t>:</w:t>
            </w: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2220" w:type="pct"/>
            <w:gridSpan w:val="3"/>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УТВЕРЖДАЮ</w:t>
            </w:r>
            <w:r w:rsidRPr="006F25E0">
              <w:rPr>
                <w:rFonts w:ascii="Times New Roman" w:eastAsia="Calibri" w:hAnsi="Times New Roman" w:cs="Times New Roman"/>
                <w:sz w:val="24"/>
                <w:szCs w:val="24"/>
                <w:vertAlign w:val="superscript"/>
              </w:rPr>
              <w:t>:</w:t>
            </w:r>
          </w:p>
        </w:tc>
      </w:tr>
      <w:tr w:rsidR="006F25E0" w:rsidRPr="006F25E0" w:rsidTr="00647409">
        <w:trPr>
          <w:trHeight w:hRule="exact" w:val="340"/>
        </w:trPr>
        <w:tc>
          <w:tcPr>
            <w:tcW w:w="2361" w:type="pct"/>
            <w:gridSpan w:val="5"/>
            <w:tcBorders>
              <w:bottom w:val="single" w:sz="4" w:space="0" w:color="auto"/>
            </w:tcBorders>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Председатель профсоюзного комитета</w:t>
            </w: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2220" w:type="pct"/>
            <w:gridSpan w:val="3"/>
            <w:tcBorders>
              <w:bottom w:val="single" w:sz="4" w:space="0" w:color="auto"/>
            </w:tcBorders>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sz w:val="24"/>
                <w:szCs w:val="24"/>
              </w:rPr>
              <w:t>Заведующий МБДОУ</w:t>
            </w:r>
          </w:p>
        </w:tc>
      </w:tr>
      <w:tr w:rsidR="006F25E0" w:rsidRPr="006F25E0" w:rsidTr="00647409">
        <w:trPr>
          <w:trHeight w:hRule="exact" w:val="340"/>
        </w:trPr>
        <w:tc>
          <w:tcPr>
            <w:tcW w:w="2361" w:type="pct"/>
            <w:gridSpan w:val="5"/>
            <w:tcBorders>
              <w:top w:val="single" w:sz="4" w:space="0" w:color="auto"/>
            </w:tcBorders>
          </w:tcPr>
          <w:p w:rsidR="006F25E0" w:rsidRPr="006F25E0" w:rsidRDefault="006F25E0" w:rsidP="006F25E0">
            <w:pPr>
              <w:spacing w:after="0" w:line="240" w:lineRule="auto"/>
              <w:jc w:val="center"/>
              <w:rPr>
                <w:rFonts w:ascii="Times New Roman" w:eastAsia="Calibri" w:hAnsi="Times New Roman" w:cs="Times New Roman"/>
                <w:sz w:val="18"/>
                <w:szCs w:val="24"/>
              </w:rPr>
            </w:pPr>
            <w:r w:rsidRPr="006F25E0">
              <w:rPr>
                <w:rFonts w:ascii="Times New Roman" w:eastAsia="Calibri" w:hAnsi="Times New Roman" w:cs="Times New Roman"/>
                <w:sz w:val="18"/>
                <w:szCs w:val="24"/>
              </w:rPr>
              <w:t>(</w:t>
            </w:r>
            <w:r w:rsidRPr="006F25E0">
              <w:rPr>
                <w:rFonts w:ascii="Times New Roman" w:eastAsia="Times New Roman" w:hAnsi="Times New Roman" w:cs="Times New Roman"/>
                <w:sz w:val="18"/>
                <w:szCs w:val="24"/>
                <w:lang w:eastAsia="ru-RU"/>
              </w:rPr>
              <w:t>наименование представительного органа</w:t>
            </w:r>
            <w:r w:rsidRPr="006F25E0">
              <w:rPr>
                <w:rFonts w:ascii="Times New Roman" w:eastAsia="Calibri" w:hAnsi="Times New Roman" w:cs="Times New Roman"/>
                <w:sz w:val="18"/>
                <w:szCs w:val="24"/>
              </w:rPr>
              <w:t>)</w:t>
            </w: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18"/>
                <w:szCs w:val="24"/>
              </w:rPr>
            </w:pPr>
          </w:p>
        </w:tc>
        <w:tc>
          <w:tcPr>
            <w:tcW w:w="2220" w:type="pct"/>
            <w:gridSpan w:val="3"/>
            <w:tcBorders>
              <w:top w:val="single" w:sz="4" w:space="0" w:color="auto"/>
            </w:tcBorders>
          </w:tcPr>
          <w:p w:rsidR="006F25E0" w:rsidRPr="006F25E0" w:rsidRDefault="006F25E0" w:rsidP="006F25E0">
            <w:pPr>
              <w:spacing w:after="0" w:line="240" w:lineRule="auto"/>
              <w:jc w:val="center"/>
              <w:rPr>
                <w:rFonts w:ascii="Times New Roman" w:eastAsia="Calibri" w:hAnsi="Times New Roman" w:cs="Times New Roman"/>
                <w:sz w:val="18"/>
                <w:szCs w:val="24"/>
              </w:rPr>
            </w:pPr>
            <w:r w:rsidRPr="006F25E0">
              <w:rPr>
                <w:rFonts w:ascii="Times New Roman" w:eastAsia="Calibri" w:hAnsi="Times New Roman" w:cs="Times New Roman"/>
                <w:sz w:val="18"/>
                <w:szCs w:val="24"/>
              </w:rPr>
              <w:t>(должность)</w:t>
            </w:r>
          </w:p>
        </w:tc>
      </w:tr>
      <w:tr w:rsidR="006F25E0" w:rsidRPr="006F25E0" w:rsidTr="00647409">
        <w:trPr>
          <w:trHeight w:hRule="exact" w:val="340"/>
        </w:trPr>
        <w:tc>
          <w:tcPr>
            <w:tcW w:w="2361" w:type="pct"/>
            <w:gridSpan w:val="5"/>
            <w:vAlign w:val="bottom"/>
          </w:tcPr>
          <w:p w:rsidR="006F25E0" w:rsidRPr="006F25E0" w:rsidRDefault="006F25E0" w:rsidP="006F25E0">
            <w:pPr>
              <w:spacing w:after="0" w:line="240" w:lineRule="auto"/>
              <w:rPr>
                <w:rFonts w:ascii="Times New Roman" w:eastAsia="Calibri" w:hAnsi="Times New Roman" w:cs="Times New Roman"/>
                <w:sz w:val="24"/>
                <w:szCs w:val="24"/>
              </w:rPr>
            </w:pP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769" w:type="pct"/>
            <w:tcBorders>
              <w:bottom w:val="single" w:sz="4" w:space="0" w:color="auto"/>
            </w:tcBorders>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14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1311" w:type="pct"/>
            <w:tcBorders>
              <w:bottom w:val="single" w:sz="4" w:space="0" w:color="auto"/>
            </w:tcBorders>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sz w:val="24"/>
                <w:szCs w:val="24"/>
              </w:rPr>
              <w:t>Басырова И.А.</w:t>
            </w:r>
          </w:p>
        </w:tc>
      </w:tr>
      <w:tr w:rsidR="006F25E0" w:rsidRPr="006F25E0" w:rsidTr="00647409">
        <w:trPr>
          <w:trHeight w:hRule="exact" w:val="340"/>
        </w:trPr>
        <w:tc>
          <w:tcPr>
            <w:tcW w:w="683" w:type="pct"/>
            <w:tcMar>
              <w:left w:w="57" w:type="dxa"/>
              <w:right w:w="57" w:type="dxa"/>
            </w:tcMar>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(протокол от</w:t>
            </w:r>
          </w:p>
        </w:tc>
        <w:tc>
          <w:tcPr>
            <w:tcW w:w="769" w:type="pct"/>
            <w:tcBorders>
              <w:bottom w:val="single" w:sz="4" w:space="0" w:color="auto"/>
            </w:tcBorders>
            <w:tcMar>
              <w:left w:w="57" w:type="dxa"/>
              <w:right w:w="57" w:type="dxa"/>
            </w:tcMar>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31.08.2018г</w:t>
            </w:r>
          </w:p>
        </w:tc>
        <w:tc>
          <w:tcPr>
            <w:tcW w:w="140" w:type="pct"/>
            <w:tcMar>
              <w:left w:w="57" w:type="dxa"/>
              <w:right w:w="57" w:type="dxa"/>
            </w:tcMar>
            <w:vAlign w:val="bottom"/>
          </w:tcPr>
          <w:p w:rsidR="006F25E0" w:rsidRPr="006F25E0" w:rsidRDefault="006F25E0" w:rsidP="006F25E0">
            <w:pPr>
              <w:spacing w:after="0" w:line="240" w:lineRule="auto"/>
              <w:rPr>
                <w:rFonts w:ascii="Times New Roman" w:eastAsia="Calibri" w:hAnsi="Times New Roman" w:cs="Times New Roman"/>
                <w:sz w:val="24"/>
                <w:szCs w:val="24"/>
              </w:rPr>
            </w:pPr>
          </w:p>
        </w:tc>
        <w:tc>
          <w:tcPr>
            <w:tcW w:w="629" w:type="pct"/>
            <w:tcBorders>
              <w:bottom w:val="single" w:sz="4" w:space="0" w:color="auto"/>
            </w:tcBorders>
            <w:tcMar>
              <w:left w:w="57" w:type="dxa"/>
              <w:right w:w="57" w:type="dxa"/>
            </w:tcMar>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Times New Roman" w:hAnsi="Times New Roman" w:cs="Times New Roman"/>
                <w:sz w:val="24"/>
                <w:szCs w:val="24"/>
                <w:lang w:eastAsia="ru-RU"/>
              </w:rPr>
              <w:t>№ 2</w:t>
            </w:r>
          </w:p>
        </w:tc>
        <w:tc>
          <w:tcPr>
            <w:tcW w:w="140" w:type="pct"/>
            <w:tcMar>
              <w:left w:w="57" w:type="dxa"/>
              <w:right w:w="57" w:type="dxa"/>
            </w:tcMar>
            <w:vAlign w:val="bottom"/>
          </w:tcPr>
          <w:p w:rsidR="006F25E0" w:rsidRPr="006F25E0" w:rsidRDefault="006F25E0" w:rsidP="006F25E0">
            <w:pPr>
              <w:spacing w:after="0" w:line="240" w:lineRule="auto"/>
              <w:rPr>
                <w:rFonts w:ascii="Times New Roman" w:eastAsia="Calibri" w:hAnsi="Times New Roman" w:cs="Times New Roman"/>
                <w:sz w:val="24"/>
                <w:szCs w:val="24"/>
              </w:rPr>
            </w:pPr>
            <w:r w:rsidRPr="006F25E0">
              <w:rPr>
                <w:rFonts w:ascii="Times New Roman" w:eastAsia="Times New Roman" w:hAnsi="Times New Roman" w:cs="Times New Roman"/>
                <w:sz w:val="24"/>
                <w:szCs w:val="24"/>
                <w:lang w:eastAsia="ru-RU"/>
              </w:rPr>
              <w:t>)</w:t>
            </w: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769" w:type="pct"/>
            <w:tcBorders>
              <w:top w:val="single" w:sz="4" w:space="0" w:color="auto"/>
            </w:tcBorders>
          </w:tcPr>
          <w:p w:rsidR="006F25E0" w:rsidRPr="006F25E0" w:rsidRDefault="006F25E0" w:rsidP="006F25E0">
            <w:pPr>
              <w:spacing w:after="0" w:line="240" w:lineRule="auto"/>
              <w:jc w:val="center"/>
              <w:rPr>
                <w:rFonts w:ascii="Times New Roman" w:eastAsia="Calibri" w:hAnsi="Times New Roman" w:cs="Times New Roman"/>
                <w:sz w:val="18"/>
                <w:szCs w:val="24"/>
              </w:rPr>
            </w:pPr>
            <w:r w:rsidRPr="006F25E0">
              <w:rPr>
                <w:rFonts w:ascii="Times New Roman" w:eastAsia="Calibri" w:hAnsi="Times New Roman" w:cs="Times New Roman"/>
                <w:sz w:val="18"/>
                <w:szCs w:val="24"/>
              </w:rPr>
              <w:t>(подпись)</w:t>
            </w:r>
          </w:p>
        </w:tc>
        <w:tc>
          <w:tcPr>
            <w:tcW w:w="140" w:type="pct"/>
            <w:vAlign w:val="bottom"/>
          </w:tcPr>
          <w:p w:rsidR="006F25E0" w:rsidRPr="006F25E0" w:rsidRDefault="006F25E0" w:rsidP="006F25E0">
            <w:pPr>
              <w:spacing w:after="0" w:line="240" w:lineRule="auto"/>
              <w:jc w:val="center"/>
              <w:rPr>
                <w:rFonts w:ascii="Times New Roman" w:eastAsia="Calibri" w:hAnsi="Times New Roman" w:cs="Times New Roman"/>
                <w:sz w:val="18"/>
                <w:szCs w:val="24"/>
              </w:rPr>
            </w:pPr>
          </w:p>
        </w:tc>
        <w:tc>
          <w:tcPr>
            <w:tcW w:w="1311" w:type="pct"/>
          </w:tcPr>
          <w:p w:rsidR="006F25E0" w:rsidRPr="006F25E0" w:rsidRDefault="006F25E0" w:rsidP="006F25E0">
            <w:pPr>
              <w:spacing w:after="0" w:line="240" w:lineRule="auto"/>
              <w:jc w:val="center"/>
              <w:rPr>
                <w:rFonts w:ascii="Times New Roman" w:eastAsia="Calibri" w:hAnsi="Times New Roman" w:cs="Times New Roman"/>
                <w:sz w:val="18"/>
                <w:szCs w:val="24"/>
              </w:rPr>
            </w:pPr>
            <w:r w:rsidRPr="006F25E0">
              <w:rPr>
                <w:rFonts w:ascii="Times New Roman" w:eastAsia="Calibri" w:hAnsi="Times New Roman" w:cs="Times New Roman"/>
                <w:sz w:val="18"/>
                <w:szCs w:val="24"/>
              </w:rPr>
              <w:t>(Ф. И. О.)</w:t>
            </w:r>
          </w:p>
        </w:tc>
      </w:tr>
      <w:tr w:rsidR="006F25E0" w:rsidRPr="006F25E0" w:rsidTr="00647409">
        <w:trPr>
          <w:trHeight w:hRule="exact" w:val="340"/>
        </w:trPr>
        <w:tc>
          <w:tcPr>
            <w:tcW w:w="2361" w:type="pct"/>
            <w:gridSpan w:val="5"/>
            <w:vAlign w:val="bottom"/>
          </w:tcPr>
          <w:p w:rsidR="006F25E0" w:rsidRPr="006F25E0" w:rsidRDefault="006F25E0" w:rsidP="006F25E0">
            <w:pPr>
              <w:spacing w:after="0" w:line="240" w:lineRule="auto"/>
              <w:rPr>
                <w:rFonts w:ascii="Times New Roman" w:eastAsia="Calibri" w:hAnsi="Times New Roman" w:cs="Times New Roman"/>
                <w:sz w:val="24"/>
                <w:szCs w:val="24"/>
              </w:rPr>
            </w:pP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769" w:type="pct"/>
            <w:tcBorders>
              <w:bottom w:val="single" w:sz="4" w:space="0" w:color="auto"/>
            </w:tcBorders>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1451" w:type="pct"/>
            <w:gridSpan w:val="2"/>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r>
      <w:tr w:rsidR="006F25E0" w:rsidRPr="006F25E0" w:rsidTr="00647409">
        <w:trPr>
          <w:trHeight w:hRule="exact" w:val="340"/>
        </w:trPr>
        <w:tc>
          <w:tcPr>
            <w:tcW w:w="2361" w:type="pct"/>
            <w:gridSpan w:val="5"/>
            <w:vAlign w:val="bottom"/>
          </w:tcPr>
          <w:p w:rsidR="006F25E0" w:rsidRPr="006F25E0" w:rsidRDefault="006F25E0" w:rsidP="006F25E0">
            <w:pPr>
              <w:spacing w:after="0" w:line="240" w:lineRule="auto"/>
              <w:rPr>
                <w:rFonts w:ascii="Times New Roman" w:eastAsia="Calibri" w:hAnsi="Times New Roman" w:cs="Times New Roman"/>
                <w:sz w:val="24"/>
                <w:szCs w:val="24"/>
              </w:rPr>
            </w:pPr>
          </w:p>
        </w:tc>
        <w:tc>
          <w:tcPr>
            <w:tcW w:w="420" w:type="pct"/>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c>
          <w:tcPr>
            <w:tcW w:w="769" w:type="pct"/>
            <w:tcBorders>
              <w:top w:val="single" w:sz="4" w:space="0" w:color="auto"/>
            </w:tcBorders>
          </w:tcPr>
          <w:p w:rsidR="006F25E0" w:rsidRPr="006F25E0" w:rsidRDefault="006F25E0" w:rsidP="006F25E0">
            <w:pPr>
              <w:spacing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sz w:val="18"/>
                <w:szCs w:val="24"/>
              </w:rPr>
              <w:t>(дата)</w:t>
            </w:r>
          </w:p>
        </w:tc>
        <w:tc>
          <w:tcPr>
            <w:tcW w:w="1451" w:type="pct"/>
            <w:gridSpan w:val="2"/>
            <w:vAlign w:val="bottom"/>
          </w:tcPr>
          <w:p w:rsidR="006F25E0" w:rsidRPr="006F25E0" w:rsidRDefault="006F25E0" w:rsidP="006F25E0">
            <w:pPr>
              <w:spacing w:after="0" w:line="240" w:lineRule="auto"/>
              <w:jc w:val="center"/>
              <w:rPr>
                <w:rFonts w:ascii="Times New Roman" w:eastAsia="Calibri" w:hAnsi="Times New Roman" w:cs="Times New Roman"/>
                <w:sz w:val="24"/>
                <w:szCs w:val="24"/>
              </w:rPr>
            </w:pPr>
          </w:p>
        </w:tc>
      </w:tr>
    </w:tbl>
    <w:p w:rsidR="006F25E0" w:rsidRPr="006F25E0" w:rsidRDefault="006F25E0" w:rsidP="006F25E0">
      <w:pPr>
        <w:spacing w:after="0" w:line="240" w:lineRule="auto"/>
        <w:rPr>
          <w:rFonts w:ascii="Times New Roman" w:eastAsia="Times New Roman" w:hAnsi="Times New Roman" w:cs="Times New Roman"/>
          <w:b/>
          <w:sz w:val="24"/>
          <w:szCs w:val="24"/>
          <w:lang w:eastAsia="ru-RU"/>
        </w:rPr>
      </w:pPr>
    </w:p>
    <w:p w:rsidR="006F25E0" w:rsidRPr="006F25E0" w:rsidRDefault="006F25E0" w:rsidP="006F25E0">
      <w:pPr>
        <w:spacing w:after="0" w:line="360" w:lineRule="auto"/>
        <w:jc w:val="center"/>
        <w:rPr>
          <w:rFonts w:ascii="Times New Roman" w:eastAsia="Times New Roman" w:hAnsi="Times New Roman" w:cs="Times New Roman"/>
          <w:sz w:val="28"/>
          <w:szCs w:val="24"/>
          <w:lang w:eastAsia="ar-SA"/>
        </w:rPr>
      </w:pPr>
      <w:r w:rsidRPr="006F25E0">
        <w:rPr>
          <w:rFonts w:ascii="Times New Roman" w:eastAsia="Times New Roman" w:hAnsi="Times New Roman" w:cs="Times New Roman"/>
          <w:b/>
          <w:sz w:val="28"/>
          <w:szCs w:val="24"/>
          <w:lang w:eastAsia="ar-SA"/>
        </w:rPr>
        <w:t>Отчет о результатах самообследования</w:t>
      </w:r>
      <w:r w:rsidRPr="006F25E0">
        <w:rPr>
          <w:rFonts w:ascii="Times New Roman" w:eastAsia="Times New Roman" w:hAnsi="Times New Roman" w:cs="Times New Roman"/>
          <w:b/>
          <w:sz w:val="28"/>
          <w:szCs w:val="24"/>
          <w:lang w:eastAsia="ar-SA"/>
        </w:rPr>
        <w:br/>
      </w:r>
      <w:r w:rsidRPr="006F25E0">
        <w:rPr>
          <w:rFonts w:ascii="Times New Roman" w:eastAsia="Times New Roman" w:hAnsi="Times New Roman" w:cs="Times New Roman"/>
          <w:sz w:val="28"/>
          <w:szCs w:val="24"/>
        </w:rPr>
        <w:t>МБДОУ «</w:t>
      </w:r>
      <w:r w:rsidRPr="006F25E0">
        <w:rPr>
          <w:rFonts w:ascii="Times New Roman" w:eastAsia="Times New Roman" w:hAnsi="Times New Roman" w:cs="Times New Roman"/>
          <w:sz w:val="28"/>
          <w:szCs w:val="24"/>
          <w:lang w:eastAsia="ru-RU"/>
        </w:rPr>
        <w:t>Бошняковский</w:t>
      </w:r>
      <w:r w:rsidRPr="006F25E0">
        <w:rPr>
          <w:rFonts w:ascii="Times New Roman" w:eastAsia="Times New Roman" w:hAnsi="Times New Roman" w:cs="Times New Roman"/>
          <w:sz w:val="28"/>
          <w:szCs w:val="24"/>
        </w:rPr>
        <w:t xml:space="preserve"> детский сад»</w:t>
      </w:r>
      <w:r w:rsidRPr="006F25E0">
        <w:rPr>
          <w:rFonts w:ascii="Times New Roman" w:eastAsia="Times New Roman" w:hAnsi="Times New Roman" w:cs="Times New Roman"/>
          <w:sz w:val="28"/>
          <w:szCs w:val="24"/>
        </w:rPr>
        <w:br/>
      </w:r>
      <w:r w:rsidRPr="006F25E0">
        <w:rPr>
          <w:rFonts w:ascii="Times New Roman" w:eastAsia="Times New Roman" w:hAnsi="Times New Roman" w:cs="Times New Roman"/>
          <w:b/>
          <w:sz w:val="28"/>
          <w:szCs w:val="24"/>
        </w:rPr>
        <w:t>за 20</w:t>
      </w:r>
      <w:r w:rsidRPr="006F25E0">
        <w:rPr>
          <w:rFonts w:ascii="Times New Roman" w:eastAsia="Times New Roman" w:hAnsi="Times New Roman" w:cs="Times New Roman"/>
          <w:sz w:val="28"/>
          <w:szCs w:val="24"/>
        </w:rPr>
        <w:t>18</w:t>
      </w:r>
      <w:r w:rsidRPr="006F25E0">
        <w:rPr>
          <w:rFonts w:ascii="Times New Roman" w:eastAsia="Times New Roman" w:hAnsi="Times New Roman" w:cs="Times New Roman"/>
          <w:b/>
          <w:sz w:val="28"/>
          <w:szCs w:val="24"/>
        </w:rPr>
        <w:t>год</w:t>
      </w:r>
    </w:p>
    <w:p w:rsidR="006F25E0" w:rsidRPr="006F25E0" w:rsidRDefault="006F25E0" w:rsidP="006F25E0">
      <w:pPr>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rPr>
        <w:t>Аналитическая часть</w:t>
      </w:r>
    </w:p>
    <w:p w:rsidR="006F25E0" w:rsidRPr="006F25E0" w:rsidRDefault="006F25E0" w:rsidP="006F25E0">
      <w:pPr>
        <w:jc w:val="center"/>
        <w:rPr>
          <w:rFonts w:ascii="Times New Roman" w:eastAsia="Calibri" w:hAnsi="Times New Roman" w:cs="Times New Roman"/>
          <w:sz w:val="24"/>
          <w:szCs w:val="24"/>
        </w:rPr>
      </w:pPr>
      <w:r w:rsidRPr="006F25E0">
        <w:rPr>
          <w:rFonts w:ascii="Times New Roman" w:eastAsia="Calibri" w:hAnsi="Times New Roman" w:cs="Times New Roman"/>
          <w:b/>
          <w:bCs/>
          <w:sz w:val="24"/>
          <w:szCs w:val="24"/>
          <w:lang w:val="en-US"/>
        </w:rPr>
        <w:t>I</w:t>
      </w:r>
      <w:r w:rsidRPr="006F25E0">
        <w:rPr>
          <w:rFonts w:ascii="Times New Roman" w:eastAsia="Calibri" w:hAnsi="Times New Roman" w:cs="Times New Roman"/>
          <w:b/>
          <w:bCs/>
          <w:sz w:val="24"/>
          <w:szCs w:val="24"/>
        </w:rPr>
        <w:t>.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6538"/>
      </w:tblGrid>
      <w:tr w:rsidR="006F25E0" w:rsidRPr="006F25E0" w:rsidTr="00647409">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sz w:val="24"/>
                <w:szCs w:val="24"/>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24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 xml:space="preserve"> Муниципальное бюджетное дошкольное образовательное учреждение «Бошняковский детский сад»</w:t>
            </w:r>
          </w:p>
        </w:tc>
      </w:tr>
      <w:tr w:rsidR="006F25E0" w:rsidRPr="006F25E0" w:rsidTr="00647409">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Басырова Ирина Алексеевна</w:t>
            </w:r>
          </w:p>
        </w:tc>
      </w:tr>
      <w:tr w:rsidR="006F25E0" w:rsidRPr="006F25E0" w:rsidTr="00647409">
        <w:trPr>
          <w:trHeight w:val="8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jc w:val="both"/>
              <w:rPr>
                <w:rFonts w:ascii="Times New Roman" w:eastAsia="Times New Roman" w:hAnsi="Times New Roman" w:cs="Times New Roman"/>
                <w:lang w:eastAsia="ru-RU"/>
              </w:rPr>
            </w:pPr>
            <w:r w:rsidRPr="006F25E0">
              <w:rPr>
                <w:rFonts w:ascii="Times New Roman" w:eastAsia="Times New Roman" w:hAnsi="Times New Roman" w:cs="Times New Roman"/>
                <w:lang w:eastAsia="ru-RU"/>
              </w:rPr>
              <w:t>663623, Россия, Красноярский край, Канский район, п. Бошняково, ул. Детская, 23</w:t>
            </w:r>
          </w:p>
          <w:p w:rsidR="006F25E0" w:rsidRPr="006F25E0" w:rsidRDefault="006F25E0" w:rsidP="006F25E0">
            <w:pPr>
              <w:jc w:val="both"/>
              <w:rPr>
                <w:rFonts w:ascii="Times New Roman" w:eastAsia="Calibri" w:hAnsi="Times New Roman" w:cs="Times New Roman"/>
                <w:sz w:val="24"/>
                <w:szCs w:val="24"/>
              </w:rPr>
            </w:pPr>
          </w:p>
        </w:tc>
      </w:tr>
      <w:tr w:rsidR="006F25E0" w:rsidRPr="006F25E0" w:rsidTr="00647409">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jc w:val="both"/>
              <w:rPr>
                <w:rFonts w:ascii="Times New Roman" w:eastAsia="Times New Roman" w:hAnsi="Times New Roman" w:cs="Times New Roman"/>
                <w:sz w:val="24"/>
                <w:szCs w:val="24"/>
                <w:lang w:eastAsia="ru-RU"/>
              </w:rPr>
            </w:pPr>
            <w:r w:rsidRPr="006F25E0">
              <w:rPr>
                <w:rFonts w:ascii="Times New Roman" w:eastAsia="Calibri" w:hAnsi="Times New Roman" w:cs="Times New Roman"/>
                <w:sz w:val="24"/>
                <w:szCs w:val="24"/>
              </w:rPr>
              <w:t>8</w:t>
            </w:r>
            <w:r w:rsidRPr="006F25E0">
              <w:rPr>
                <w:rFonts w:ascii="Times New Roman" w:eastAsia="Times New Roman" w:hAnsi="Times New Roman" w:cs="Times New Roman"/>
                <w:sz w:val="24"/>
                <w:szCs w:val="24"/>
                <w:lang w:eastAsia="ru-RU"/>
              </w:rPr>
              <w:t> 906-912-04-09</w:t>
            </w:r>
          </w:p>
        </w:tc>
      </w:tr>
      <w:tr w:rsidR="006F25E0" w:rsidRPr="006F25E0" w:rsidTr="0064740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jc w:val="both"/>
              <w:rPr>
                <w:rFonts w:ascii="Times New Roman" w:eastAsia="Times New Roman" w:hAnsi="Times New Roman" w:cs="Times New Roman"/>
                <w:sz w:val="24"/>
                <w:szCs w:val="24"/>
                <w:lang w:eastAsia="ru-RU"/>
              </w:rPr>
            </w:pPr>
            <w:hyperlink r:id="rId6" w:tgtFrame="_blank" w:history="1">
              <w:r w:rsidRPr="006F25E0">
                <w:rPr>
                  <w:rFonts w:ascii="Arial" w:eastAsia="Times New Roman" w:hAnsi="Arial" w:cs="Arial"/>
                  <w:b/>
                  <w:sz w:val="24"/>
                  <w:szCs w:val="23"/>
                  <w:u w:val="single"/>
                  <w:shd w:val="clear" w:color="auto" w:fill="FFFFFF"/>
                  <w:lang w:eastAsia="ru-RU"/>
                </w:rPr>
                <w:t>http://dsbosh.ucoz.ru/</w:t>
              </w:r>
            </w:hyperlink>
            <w:r w:rsidRPr="006F25E0">
              <w:rPr>
                <w:rFonts w:ascii="Arial" w:eastAsia="Times New Roman" w:hAnsi="Arial" w:cs="Arial"/>
                <w:sz w:val="24"/>
                <w:szCs w:val="23"/>
                <w:shd w:val="clear" w:color="auto" w:fill="FFFFFF"/>
                <w:lang w:eastAsia="ru-RU"/>
              </w:rPr>
              <w:t> </w:t>
            </w:r>
          </w:p>
        </w:tc>
      </w:tr>
      <w:tr w:rsidR="006F25E0" w:rsidRPr="006F25E0" w:rsidTr="0064740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line="240" w:lineRule="auto"/>
              <w:rPr>
                <w:rFonts w:ascii="Times New Roman" w:eastAsia="Arial Unicode MS" w:hAnsi="Times New Roman" w:cs="Times New Roman"/>
                <w:color w:val="000000"/>
                <w:lang w:eastAsia="ru-RU"/>
              </w:rPr>
            </w:pPr>
            <w:r w:rsidRPr="006F25E0">
              <w:rPr>
                <w:rFonts w:ascii="Times New Roman" w:eastAsia="Arial Unicode MS" w:hAnsi="Times New Roman" w:cs="Times New Roman"/>
                <w:color w:val="000000"/>
                <w:lang w:eastAsia="ru-RU"/>
              </w:rPr>
              <w:t>Муниципальное казенное учреждение</w:t>
            </w:r>
          </w:p>
          <w:p w:rsidR="006F25E0" w:rsidRPr="006F25E0" w:rsidRDefault="006F25E0" w:rsidP="006F25E0">
            <w:pPr>
              <w:spacing w:after="0" w:line="240" w:lineRule="auto"/>
              <w:rPr>
                <w:rFonts w:ascii="Times New Roman" w:eastAsia="Arial Unicode MS" w:hAnsi="Times New Roman" w:cs="Times New Roman"/>
                <w:color w:val="000000"/>
                <w:lang w:eastAsia="ru-RU"/>
              </w:rPr>
            </w:pPr>
            <w:r w:rsidRPr="006F25E0">
              <w:rPr>
                <w:rFonts w:ascii="Times New Roman" w:eastAsia="Arial Unicode MS" w:hAnsi="Times New Roman" w:cs="Times New Roman"/>
                <w:color w:val="000000"/>
                <w:lang w:eastAsia="ru-RU"/>
              </w:rPr>
              <w:t>«Управление образования администрации Канского района»</w:t>
            </w: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15.11.2000г</w:t>
            </w:r>
          </w:p>
        </w:tc>
      </w:tr>
      <w:tr w:rsidR="006F25E0" w:rsidRPr="006F25E0" w:rsidTr="00647409">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before="120" w:after="0" w:line="240" w:lineRule="auto"/>
              <w:rPr>
                <w:rFonts w:ascii="Times New Roman" w:eastAsia="Calibri" w:hAnsi="Times New Roman" w:cs="Times New Roman"/>
                <w:sz w:val="24"/>
                <w:szCs w:val="24"/>
              </w:rPr>
            </w:pPr>
            <w:r w:rsidRPr="006F25E0">
              <w:rPr>
                <w:rFonts w:ascii="Times New Roman" w:eastAsia="Calibri" w:hAnsi="Times New Roman" w:cs="Times New Roman"/>
                <w:sz w:val="24"/>
                <w:szCs w:val="24"/>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7613 - л   от   29  июля    2014 г</w:t>
            </w:r>
          </w:p>
        </w:tc>
      </w:tr>
    </w:tbl>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tbl>
      <w:tblPr>
        <w:tblW w:w="5052" w:type="pct"/>
        <w:tblBorders>
          <w:bottom w:val="single" w:sz="4" w:space="0" w:color="auto"/>
        </w:tblBorders>
        <w:tblLook w:val="04A0" w:firstRow="1" w:lastRow="0" w:firstColumn="1" w:lastColumn="0" w:noHBand="0" w:noVBand="1"/>
      </w:tblPr>
      <w:tblGrid>
        <w:gridCol w:w="10242"/>
      </w:tblGrid>
      <w:tr w:rsidR="006F25E0" w:rsidRPr="006F25E0" w:rsidTr="00647409">
        <w:trPr>
          <w:trHeight w:val="149"/>
        </w:trPr>
        <w:tc>
          <w:tcPr>
            <w:tcW w:w="5000" w:type="pct"/>
            <w:tcBorders>
              <w:bottom w:val="single" w:sz="4" w:space="0" w:color="auto"/>
            </w:tcBorders>
          </w:tcPr>
          <w:p w:rsidR="006F25E0" w:rsidRPr="006F25E0" w:rsidRDefault="006F25E0" w:rsidP="006F25E0">
            <w:pPr>
              <w:spacing w:after="0" w:line="240" w:lineRule="auto"/>
              <w:ind w:firstLine="709"/>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настоящее время детский сад работает по основной общеобразовательной программе учреждения, разработанной на основе   образовательных программ дошкольного образования: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           -  «От рождения до школы»  под ред. Вераксы Н.Е.</w:t>
            </w:r>
            <w:r w:rsidRPr="006F25E0">
              <w:rPr>
                <w:rFonts w:ascii="Times New Roman" w:eastAsia="Calibri" w:hAnsi="Times New Roman" w:cs="Arial"/>
                <w:sz w:val="24"/>
              </w:rPr>
              <w:t xml:space="preserve"> М.А. Васильевой., Т.С. Комаровой.</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Режим работы:  пятидневная рабочая неделя, длительность рабочего дня 10,5 (десять) часов: с 7:30 до 18:00</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lastRenderedPageBreak/>
              <w:t xml:space="preserve">Дошкольное учреждение состоит на налоговом учете. Имеет основной </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государственный регистрационный номер (ОГРН), ИНН.</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Помещение и участок соответствуют государственным санитарно-эпидемиологическим требованиям к устройству правилам и нормативам работы ДОУ Сан Пин 2.4.1 2731-10, нормам и правилам пожарной безопасности.  На территории учреждения имеются различные виды деревьев и кустарников, газоны, клумбы и цветники. Групповые помещения обеспечены мебелью и игровым оборудованием в достаточном количестве. Предметно-пространственная развивающая среда детского сада организована с учетом интересов детей и отвечает их возрастным  особенностям, а также нормативным документам (ФГОС). В основе содержания образования за отчётный период лежит принцип интеграции и комплексно-тематического планирования.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u w:val="single"/>
                <w:lang w:eastAsia="ru-RU"/>
              </w:rPr>
            </w:pP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b/>
                <w:bCs/>
                <w:i/>
                <w:iCs/>
                <w:sz w:val="24"/>
                <w:szCs w:val="24"/>
                <w:u w:val="single"/>
                <w:lang w:eastAsia="ru-RU"/>
              </w:rPr>
              <w:t>Количественный состав групп:</w:t>
            </w:r>
            <w:r w:rsidRPr="006F25E0">
              <w:rPr>
                <w:rFonts w:ascii="Times New Roman" w:eastAsia="Calibri" w:hAnsi="Times New Roman" w:cs="Times New Roman"/>
                <w:sz w:val="24"/>
                <w:szCs w:val="24"/>
                <w:lang w:eastAsia="ru-RU"/>
              </w:rPr>
              <w:t> </w:t>
            </w:r>
            <w:r w:rsidRPr="006F25E0">
              <w:rPr>
                <w:rFonts w:ascii="Times New Roman" w:eastAsia="Calibri" w:hAnsi="Times New Roman" w:cs="Times New Roman"/>
                <w:sz w:val="24"/>
                <w:szCs w:val="24"/>
                <w:lang w:eastAsia="ru-RU"/>
              </w:rPr>
              <w:br/>
            </w: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I младшая  группа   - 11 воспитанников;</w:t>
            </w: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2 младшая  группа   - 2 воспитанников</w:t>
            </w:r>
            <w:r w:rsidRPr="006F25E0">
              <w:rPr>
                <w:rFonts w:ascii="Times New Roman" w:eastAsia="Calibri" w:hAnsi="Times New Roman" w:cs="Times New Roman"/>
                <w:sz w:val="24"/>
                <w:szCs w:val="24"/>
                <w:lang w:eastAsia="ru-RU"/>
              </w:rPr>
              <w:br/>
              <w:t>Средняя группа - 5 воспитанников;</w:t>
            </w: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Старшая группа – 8 воспитанников;</w:t>
            </w:r>
          </w:p>
          <w:p w:rsidR="006F25E0" w:rsidRPr="006F25E0" w:rsidRDefault="006F25E0" w:rsidP="006F25E0">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Подготовительная группа – 5 воспитанника;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Дошкольное учреждение работает в рамках муниципального задания.</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b/>
                <w:bCs/>
                <w:sz w:val="24"/>
                <w:szCs w:val="24"/>
                <w:lang w:eastAsia="ru-RU"/>
              </w:rPr>
              <w:t>Вывод: </w:t>
            </w:r>
            <w:r w:rsidRPr="006F25E0">
              <w:rPr>
                <w:rFonts w:ascii="Times New Roman" w:eastAsia="Calibri" w:hAnsi="Times New Roman" w:cs="Times New Roman"/>
                <w:sz w:val="24"/>
                <w:szCs w:val="24"/>
                <w:lang w:eastAsia="ru-RU"/>
              </w:rPr>
              <w:t>Муниципальное бюджетное дошкольное образовательное учреждение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 со средними доходами.</w:t>
            </w:r>
          </w:p>
          <w:p w:rsidR="006F25E0" w:rsidRPr="006F25E0" w:rsidRDefault="006F25E0" w:rsidP="006F25E0">
            <w:pPr>
              <w:spacing w:after="0" w:line="240" w:lineRule="auto"/>
              <w:ind w:firstLine="709"/>
              <w:jc w:val="both"/>
              <w:rPr>
                <w:rFonts w:ascii="Times New Roman" w:eastAsia="Calibri" w:hAnsi="Times New Roman" w:cs="Times New Roman"/>
                <w:sz w:val="24"/>
                <w:szCs w:val="24"/>
                <w:lang w:eastAsia="ru-RU"/>
              </w:rPr>
            </w:pP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49"/>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149"/>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b/>
          <w:sz w:val="24"/>
          <w:szCs w:val="24"/>
          <w:lang w:val="en-US"/>
        </w:rPr>
        <w:t>II</w:t>
      </w:r>
      <w:r w:rsidRPr="006F25E0">
        <w:rPr>
          <w:rFonts w:ascii="Times New Roman" w:eastAsia="Calibri" w:hAnsi="Times New Roman" w:cs="Times New Roman"/>
          <w:b/>
          <w:sz w:val="24"/>
          <w:szCs w:val="24"/>
        </w:rPr>
        <w:t>. Система управления организацией</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1. Управление ДОУ осуществляется в соответствии с Федеральным законом «Об образовании в Российской Федерации», Федеральным законом «О некоммерческих организациях», иными законодательными актами Российской Федерации и настоящим Уставом.</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2. Управление ДОУ осуществляется на основе сочетания принципов единоначалия и коллегиальности.</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3. Единоличным исполнительным органом ДОУ является Заведующий, который осуществляет текущее руководство деятельностью ДОУ.</w:t>
            </w:r>
          </w:p>
          <w:p w:rsidR="006F25E0" w:rsidRPr="006F25E0" w:rsidRDefault="006F25E0" w:rsidP="006F25E0">
            <w:pPr>
              <w:rPr>
                <w:rFonts w:ascii="Times New Roman" w:eastAsia="Calibri" w:hAnsi="Times New Roman" w:cs="Times New Roman"/>
                <w:color w:val="FF0000"/>
                <w:sz w:val="24"/>
                <w:szCs w:val="24"/>
              </w:rPr>
            </w:pPr>
            <w:r w:rsidRPr="006F25E0">
              <w:rPr>
                <w:rFonts w:ascii="Times New Roman" w:eastAsia="Calibri" w:hAnsi="Times New Roman" w:cs="Times New Roman"/>
                <w:sz w:val="24"/>
                <w:szCs w:val="24"/>
              </w:rPr>
              <w:t xml:space="preserve">Органами управления ДОУ являются: Заведующий, общее собрание (конференция) работников ДОУ, Педагогический совет, Родительский совет.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lang w:val="en-US"/>
        </w:rPr>
        <w:t>III</w:t>
      </w:r>
      <w:r w:rsidRPr="006F25E0">
        <w:rPr>
          <w:rFonts w:ascii="Times New Roman" w:eastAsia="Calibri" w:hAnsi="Times New Roman" w:cs="Times New Roman"/>
          <w:b/>
          <w:bCs/>
          <w:sz w:val="24"/>
          <w:szCs w:val="24"/>
        </w:rPr>
        <w:t>. Оценка образовательной деятельности</w:t>
      </w:r>
    </w:p>
    <w:p w:rsidR="006F25E0" w:rsidRPr="006F25E0" w:rsidRDefault="006F25E0" w:rsidP="006F25E0">
      <w:pPr>
        <w:spacing w:before="120" w:after="0" w:line="240" w:lineRule="auto"/>
        <w:jc w:val="cente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1"/>
                <w:sz w:val="24"/>
                <w:szCs w:val="24"/>
              </w:rPr>
              <w:t>Развивающая предметно-пространственная среда  МБДОУ  обеспечивает максимальную реализацию образовательного потенциала пространства детского сады, групп,  территории. Развитие среды определялось углублением изучений требований в соответствии с федеральным государственным образовательным стандартом дошкольного образования</w:t>
            </w:r>
            <w:r w:rsidRPr="006F25E0">
              <w:rPr>
                <w:rFonts w:ascii="Times New Roman" w:eastAsia="Calibri" w:hAnsi="Times New Roman" w:cs="Times New Roman"/>
                <w:color w:val="000000"/>
                <w:spacing w:val="4"/>
                <w:sz w:val="24"/>
                <w:szCs w:val="24"/>
              </w:rPr>
              <w:t xml:space="preserve"> и пополнилась:</w:t>
            </w:r>
          </w:p>
          <w:p w:rsidR="006F25E0" w:rsidRPr="006F25E0" w:rsidRDefault="006F25E0" w:rsidP="006F25E0">
            <w:pPr>
              <w:shd w:val="clear" w:color="auto" w:fill="FFFFFF"/>
              <w:jc w:val="both"/>
              <w:rPr>
                <w:rFonts w:ascii="Times New Roman" w:eastAsia="Calibri" w:hAnsi="Times New Roman" w:cs="Times New Roman"/>
                <w:color w:val="000000"/>
                <w:spacing w:val="1"/>
                <w:sz w:val="24"/>
                <w:szCs w:val="24"/>
              </w:rPr>
            </w:pPr>
            <w:r w:rsidRPr="006F25E0">
              <w:rPr>
                <w:rFonts w:ascii="Times New Roman" w:eastAsia="Calibri" w:hAnsi="Times New Roman" w:cs="Times New Roman"/>
                <w:color w:val="000000"/>
                <w:spacing w:val="1"/>
                <w:sz w:val="24"/>
                <w:szCs w:val="24"/>
              </w:rPr>
              <w:t xml:space="preserve">1.Дополнение  центров развития моделями, макетами, отражающими образовательную программу ДОУ. </w:t>
            </w:r>
          </w:p>
          <w:p w:rsidR="006F25E0" w:rsidRPr="006F25E0" w:rsidRDefault="006F25E0" w:rsidP="006F25E0">
            <w:pPr>
              <w:shd w:val="clear" w:color="auto" w:fill="FFFFFF"/>
              <w:jc w:val="both"/>
              <w:rPr>
                <w:rFonts w:ascii="Times New Roman" w:eastAsia="Calibri" w:hAnsi="Times New Roman" w:cs="Times New Roman"/>
                <w:b/>
                <w:color w:val="000000"/>
                <w:spacing w:val="1"/>
                <w:sz w:val="24"/>
                <w:szCs w:val="24"/>
              </w:rPr>
            </w:pPr>
            <w:r w:rsidRPr="006F25E0">
              <w:rPr>
                <w:rFonts w:ascii="Times New Roman" w:eastAsia="Calibri" w:hAnsi="Times New Roman" w:cs="Times New Roman"/>
                <w:color w:val="000000"/>
                <w:spacing w:val="1"/>
                <w:sz w:val="24"/>
                <w:szCs w:val="24"/>
              </w:rPr>
              <w:t>2.Значительно пополнилось содержание книжных уголков познавательной и художественной детской литературой.</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p>
          <w:p w:rsidR="006F25E0" w:rsidRPr="006F25E0" w:rsidRDefault="006F25E0" w:rsidP="006F25E0">
            <w:pPr>
              <w:ind w:firstLine="709"/>
              <w:jc w:val="both"/>
              <w:rPr>
                <w:rFonts w:ascii="Times New Roman" w:eastAsia="Calibri" w:hAnsi="Times New Roman" w:cs="Times New Roman"/>
                <w:b/>
                <w:i/>
                <w:sz w:val="24"/>
                <w:szCs w:val="24"/>
              </w:rPr>
            </w:pPr>
            <w:r w:rsidRPr="006F25E0">
              <w:rPr>
                <w:rFonts w:ascii="Times New Roman" w:eastAsia="Calibri" w:hAnsi="Times New Roman" w:cs="Times New Roman"/>
                <w:b/>
                <w:i/>
                <w:sz w:val="24"/>
                <w:szCs w:val="24"/>
              </w:rPr>
              <w:t>Подготовка к обучению в школе.</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Вся работа с детьми дошкольного возраста исходит из принципа «не навреди» и направлена на сохранение здоровья, эмоционального благополучия и развития индивидуальности каждого ребёнка. Работа воспитателей и специалистов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с «Бошняковской СОШ». Проводятся совместные мероприятия. На родительские собрания, проводимые в старших группах, приглашаются учителя начальных классов.</w:t>
            </w:r>
            <w:r w:rsidRPr="006F25E0">
              <w:rPr>
                <w:rFonts w:ascii="Times New Roman" w:eastAsia="Calibri" w:hAnsi="Times New Roman" w:cs="Times New Roman"/>
                <w:b/>
                <w:sz w:val="24"/>
                <w:szCs w:val="24"/>
              </w:rPr>
              <w:t xml:space="preserve">  </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6F25E0">
              <w:rPr>
                <w:rFonts w:ascii="Times New Roman" w:eastAsia="Calibri" w:hAnsi="Times New Roman" w:cs="Times New Roman"/>
                <w:b/>
                <w:i/>
                <w:sz w:val="24"/>
                <w:szCs w:val="24"/>
              </w:rPr>
              <w:t>Вывод</w:t>
            </w:r>
            <w:r w:rsidRPr="006F25E0">
              <w:rPr>
                <w:rFonts w:ascii="Times New Roman" w:eastAsia="Calibri" w:hAnsi="Times New Roman" w:cs="Times New Roman"/>
                <w:sz w:val="24"/>
                <w:szCs w:val="24"/>
              </w:rPr>
              <w:t>: проведённая работа позволила сделать определённые выводы:</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Поэтапное формирование положительного отношения к школе обеспечивает её сознательное становление у детей.</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6F25E0" w:rsidRPr="006F25E0" w:rsidRDefault="006F25E0" w:rsidP="006F25E0">
            <w:pPr>
              <w:widowControl w:val="0"/>
              <w:autoSpaceDE w:val="0"/>
              <w:autoSpaceDN w:val="0"/>
              <w:adjustRightInd w:val="0"/>
              <w:spacing w:after="0" w:line="240" w:lineRule="auto"/>
              <w:ind w:left="786"/>
              <w:jc w:val="both"/>
              <w:rPr>
                <w:rFonts w:ascii="Times New Roman" w:eastAsia="Calibri" w:hAnsi="Times New Roman" w:cs="Times New Roman"/>
                <w:sz w:val="24"/>
                <w:szCs w:val="24"/>
              </w:rPr>
            </w:pPr>
          </w:p>
          <w:p w:rsidR="006F25E0" w:rsidRPr="006F25E0" w:rsidRDefault="006F25E0" w:rsidP="006F25E0">
            <w:pPr>
              <w:jc w:val="both"/>
              <w:rPr>
                <w:rFonts w:ascii="Times New Roman" w:eastAsia="Calibri" w:hAnsi="Times New Roman" w:cs="Times New Roman"/>
                <w:bCs/>
                <w:iCs/>
                <w:sz w:val="24"/>
                <w:szCs w:val="24"/>
              </w:rPr>
            </w:pPr>
            <w:r w:rsidRPr="006F25E0">
              <w:rPr>
                <w:rFonts w:ascii="Times New Roman" w:eastAsia="Calibri" w:hAnsi="Times New Roman" w:cs="Times New Roman"/>
                <w:sz w:val="24"/>
                <w:szCs w:val="24"/>
              </w:rPr>
              <w:t xml:space="preserve">Сотрудники ДОУ создают условия для нормального протекания периода адаптации детей к условиям детского сада. </w:t>
            </w:r>
            <w:r w:rsidRPr="006F25E0">
              <w:rPr>
                <w:rFonts w:ascii="Times New Roman" w:eastAsia="Calibri" w:hAnsi="Times New Roman" w:cs="Times New Roman"/>
                <w:bCs/>
                <w:iCs/>
                <w:sz w:val="24"/>
                <w:szCs w:val="24"/>
              </w:rPr>
              <w:t>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в ДОУ нет.</w:t>
            </w:r>
          </w:p>
          <w:p w:rsidR="006F25E0" w:rsidRPr="006F25E0" w:rsidRDefault="006F25E0" w:rsidP="006F25E0">
            <w:pPr>
              <w:jc w:val="both"/>
              <w:rPr>
                <w:rFonts w:ascii="Times New Roman" w:eastAsia="Calibri" w:hAnsi="Times New Roman" w:cs="Times New Roman"/>
                <w:bCs/>
                <w:iCs/>
                <w:sz w:val="24"/>
                <w:szCs w:val="24"/>
              </w:rPr>
            </w:pPr>
          </w:p>
          <w:p w:rsidR="006F25E0" w:rsidRPr="006F25E0" w:rsidRDefault="006F25E0" w:rsidP="006F25E0">
            <w:pPr>
              <w:spacing w:after="0" w:line="360" w:lineRule="auto"/>
              <w:rPr>
                <w:rFonts w:ascii="Times New Roman" w:eastAsia="Times New Roman" w:hAnsi="Times New Roman" w:cs="Times New Roman"/>
                <w:b/>
                <w:i/>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b/>
                <w:i/>
                <w:sz w:val="24"/>
                <w:szCs w:val="24"/>
              </w:rPr>
              <w:t>Вывод</w:t>
            </w:r>
            <w:r w:rsidRPr="006F25E0">
              <w:rPr>
                <w:rFonts w:ascii="Times New Roman" w:eastAsia="Times New Roman" w:hAnsi="Times New Roman" w:cs="Times New Roman"/>
                <w:sz w:val="24"/>
                <w:szCs w:val="24"/>
              </w:rPr>
              <w:t xml:space="preserve">:  образовательный процесс в учреждении осуществляется </w:t>
            </w:r>
            <w:r w:rsidRPr="006F25E0">
              <w:rPr>
                <w:rFonts w:ascii="Times New Roman" w:eastAsia="Times New Roman" w:hAnsi="Times New Roman" w:cs="Times New Roman"/>
                <w:b/>
                <w:i/>
                <w:sz w:val="28"/>
                <w:szCs w:val="24"/>
              </w:rPr>
              <w:t>на оптимальном уровне</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Воспитательная работа</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системе взаимодействия участников педагогического процесса помогают действующие в детском саду семинары, семинары-практикумы, которые проводятся педагогами по наиболее актуальным и проблемным вопросам. Образовательная среда создана с учетом возрастных возможностей детей, зарождающихся гендерных идентификаций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разнообразные игровые центры ,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экспериментирование.</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сделан акцент на «одомашнивание» среды развития ребенка.</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В группах созданы условия для самостоятельной, художественной, творческой, театрализованной, двигательной деятельности.  Спортивный  зал оснащен необходимым спортивным оборудованием. </w:t>
            </w:r>
            <w:r w:rsidRPr="006F25E0">
              <w:rPr>
                <w:rFonts w:ascii="Times New Roman" w:eastAsia="Calibri" w:hAnsi="Times New Roman" w:cs="Times New Roman"/>
                <w:sz w:val="24"/>
                <w:szCs w:val="24"/>
              </w:rPr>
              <w:t xml:space="preserve">Группы и специальные помещения пополнились игрушками и игровым оборудованием, детской мебелью,  весь товар сертифицирован, годен к использованию в ДОУ.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предметно-развивающую среду включены: алгоритмы накрывания на столы,                               алгоритмы по самообслуживанию.</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Дополнительное образование</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 оказывается</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IV. Оценка функционирования внутренней системы оценки качества образования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Оценка качества образования осуществляется посредством:</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системы внутреннего  контроля;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общественной экспертизы качества образования;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лицензирования;</w:t>
            </w: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В качестве источников  данных для оценки качества образования используются: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образовательная статистика;</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социологические опросы;</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отчеты педагогов и воспитателей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посещение НОД, мероприятий, организуемых педагогами дошкольного учреждения. </w:t>
            </w:r>
          </w:p>
          <w:p w:rsidR="006F25E0" w:rsidRPr="006F25E0" w:rsidRDefault="006F25E0" w:rsidP="006F25E0">
            <w:pPr>
              <w:spacing w:after="0" w:line="240" w:lineRule="auto"/>
              <w:ind w:left="720"/>
              <w:jc w:val="both"/>
              <w:rPr>
                <w:rFonts w:ascii="Times New Roman" w:eastAsia="Calibri" w:hAnsi="Times New Roman" w:cs="Times New Roman"/>
                <w:bCs/>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Предметом системы оценки качества образования являются: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эффективность управления качеством образования и открытость деятельности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 xml:space="preserve">состояние здоровья воспитанников. </w:t>
            </w: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Times New Roman" w:hAnsi="Times New Roman" w:cs="Times New Roman"/>
          <w:sz w:val="24"/>
          <w:szCs w:val="24"/>
        </w:rPr>
        <w:t xml:space="preserve">                                               </w:t>
      </w:r>
      <w:r w:rsidRPr="006F25E0">
        <w:rPr>
          <w:rFonts w:ascii="Times New Roman" w:eastAsia="Calibri" w:hAnsi="Times New Roman" w:cs="Times New Roman"/>
          <w:b/>
          <w:sz w:val="24"/>
          <w:szCs w:val="24"/>
          <w:lang w:val="en-US"/>
        </w:rPr>
        <w:t>V</w:t>
      </w:r>
      <w:r w:rsidRPr="006F25E0">
        <w:rPr>
          <w:rFonts w:ascii="Times New Roman" w:eastAsia="Calibri" w:hAnsi="Times New Roman" w:cs="Times New Roman"/>
          <w:b/>
          <w:sz w:val="24"/>
          <w:szCs w:val="24"/>
        </w:rPr>
        <w:t>. Оценка кадрового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Комплектование кадрами на начало 2017-2018 учебного года строилось в соответствии со штатным расписанием. Педагогический коллектив состоял из 3 педагога, среди которых 3 воспитателя , 1 музыкальный руководитель, инструктор по физической культуре. Воспитатель имеет 1 категорию.</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w:t>
      </w:r>
      <w:r w:rsidRPr="006F25E0">
        <w:rPr>
          <w:rFonts w:ascii="Times New Roman" w:eastAsia="Calibri" w:hAnsi="Times New Roman" w:cs="Times New Roman"/>
          <w:b/>
          <w:sz w:val="24"/>
          <w:szCs w:val="24"/>
        </w:rPr>
        <w:t>. Оценка учебно-методического и библиотечно-информационного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Учебно-методическая оснащенность детского сада позволяет педагогам проводить воспитательно-образовательный процесс на оптимальном уровне. Детский сад располагает учебно-методической литературой для реализации вопросов образования детей на основе основной комплексной программы «От рождения до школы»  под ред. Вераксы Н.Е.,            </w:t>
            </w:r>
            <w:r w:rsidRPr="006F25E0">
              <w:rPr>
                <w:rFonts w:ascii="Times New Roman" w:eastAsia="Calibri" w:hAnsi="Times New Roman" w:cs="Arial"/>
                <w:sz w:val="24"/>
              </w:rPr>
              <w:t>М.А. Васильевой</w:t>
            </w:r>
            <w:r w:rsidRPr="006F25E0">
              <w:rPr>
                <w:rFonts w:ascii="Times New Roman" w:eastAsia="Calibri" w:hAnsi="Times New Roman" w:cs="Times New Roman"/>
                <w:sz w:val="24"/>
                <w:szCs w:val="24"/>
                <w:lang w:eastAsia="ru-RU"/>
              </w:rPr>
              <w:t xml:space="preserve"> Приобретена нормативная литература и пособия в связи с переходом к реализации ФГОС.</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Имеется достаточно литературы по организации взаимодействия с родителями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«Воспитатель ДОУ», «Дошкольное образование», «Добрая Дорога Детства» «Справочник руководителя ДОУ».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VII</w:t>
      </w:r>
      <w:r w:rsidRPr="006F25E0">
        <w:rPr>
          <w:rFonts w:ascii="Times New Roman" w:eastAsia="Calibri" w:hAnsi="Times New Roman" w:cs="Times New Roman"/>
          <w:b/>
          <w:sz w:val="24"/>
          <w:szCs w:val="24"/>
        </w:rPr>
        <w:t>. Оценка материально-технической базы</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групповые помещения – 2</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кабинет заведующего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методический кабинет - 1</w:t>
      </w:r>
    </w:p>
    <w:p w:rsidR="006F25E0" w:rsidRPr="006F25E0" w:rsidRDefault="006F25E0" w:rsidP="006F25E0">
      <w:pPr>
        <w:spacing w:after="0" w:line="240" w:lineRule="auto"/>
        <w:ind w:right="75"/>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пищеблок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прачечная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медицинский кабинет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спортивный зал-1</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Мебель и игровое оборудование подобраны с учетом санитарных и психолого-педагогических требований. </w:t>
      </w:r>
      <w:r w:rsidRPr="006F25E0">
        <w:rPr>
          <w:rFonts w:ascii="Times New Roman" w:eastAsia="Calibri" w:hAnsi="Times New Roman" w:cs="Times New Roman"/>
          <w:sz w:val="24"/>
          <w:szCs w:val="24"/>
        </w:rPr>
        <w:t>Замена мебели в группах: подготовительной к школе группе - стульчики и шкафы для пособий и раздаточного материала, кроватки; средней группе – функциональный стеллажи и кровати, младшей группе –  столы, игровое оборудование</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За 2017 - 2018 учебный год   проведены косметические ремонты внутри здания и снаружи (заменен линолеум во всех групповых комнатах и коридоре).</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Постоянно приобретается моющие средства, посуда и мягкий инвентарь согласно потребностям и требованиям СаНПина.</w:t>
      </w:r>
      <w:r w:rsidRPr="006F25E0">
        <w:rPr>
          <w:rFonts w:ascii="Times New Roman" w:eastAsia="Calibri" w:hAnsi="Times New Roman" w:cs="Times New Roman"/>
          <w:sz w:val="24"/>
          <w:szCs w:val="24"/>
        </w:rPr>
        <w:t xml:space="preserve"> </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 группах произведен косметический ремонт. Проведение работ по озеленению: создание цветников, оформление ландшафта участка.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Детский сад получает бюджетное нормативное финансирование, которое распределяется следующим образом:</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заработная плата сотрудников;</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услуги связи;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расходы на коммунальные платежи и содержание здания;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организация питания.</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r w:rsidRPr="006F25E0">
        <w:rPr>
          <w:rFonts w:ascii="Times New Roman" w:eastAsia="Calibri" w:hAnsi="Times New Roman" w:cs="Times New Roman"/>
          <w:sz w:val="24"/>
          <w:szCs w:val="24"/>
          <w:lang w:eastAsia="ru-RU"/>
        </w:rPr>
        <w:t xml:space="preserve">Планы ФХД и отчёты об исполнение планов ФХД представлены на сайте учреждения и на федеральном сайте </w:t>
      </w:r>
      <w:r w:rsidRPr="006F25E0">
        <w:rPr>
          <w:rFonts w:ascii="Times New Roman" w:eastAsia="Calibri" w:hAnsi="Times New Roman" w:cs="Times New Roman"/>
          <w:sz w:val="24"/>
          <w:szCs w:val="24"/>
          <w:lang w:val="en-US" w:eastAsia="ru-RU"/>
        </w:rPr>
        <w:t>BAS</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GOV</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RU</w:t>
      </w:r>
      <w:r w:rsidRPr="006F25E0">
        <w:rPr>
          <w:rFonts w:ascii="Times New Roman" w:eastAsia="Calibri" w:hAnsi="Times New Roman" w:cs="Times New Roman"/>
          <w:b/>
          <w:bCs/>
          <w:i/>
          <w:iCs/>
          <w:sz w:val="24"/>
          <w:szCs w:val="24"/>
          <w:lang w:eastAsia="ru-RU"/>
        </w:rPr>
        <w:t xml:space="preserve"> </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r w:rsidRPr="006F25E0">
        <w:rPr>
          <w:rFonts w:ascii="Times New Roman" w:eastAsia="Calibri" w:hAnsi="Times New Roman" w:cs="Times New Roman"/>
          <w:b/>
          <w:bCs/>
          <w:i/>
          <w:iCs/>
          <w:sz w:val="24"/>
          <w:szCs w:val="24"/>
          <w:lang w:eastAsia="ru-RU"/>
        </w:rPr>
        <w:t>Оборудование и технические средства, используемые в образовательном процессе</w:t>
      </w:r>
      <w:r w:rsidRPr="006F25E0">
        <w:rPr>
          <w:rFonts w:ascii="Times New Roman" w:eastAsia="Calibri" w:hAnsi="Times New Roman" w:cs="Times New Roman"/>
          <w:b/>
          <w:bCs/>
          <w:i/>
          <w:iCs/>
          <w:color w:val="00B050"/>
          <w:sz w:val="24"/>
          <w:szCs w:val="24"/>
          <w:lang w:eastAsia="ru-RU"/>
        </w:rPr>
        <w:t>:</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077"/>
        <w:gridCol w:w="5812"/>
      </w:tblGrid>
      <w:tr w:rsidR="006F25E0" w:rsidRPr="006F25E0" w:rsidTr="00647409">
        <w:trPr>
          <w:trHeight w:val="300"/>
        </w:trPr>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Наименование</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Количество</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Компьютер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Принтер/сканер/копир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ксерокс</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телевизор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Музыкальный центр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13"/>
        </w:trPr>
        <w:tc>
          <w:tcPr>
            <w:tcW w:w="407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val="en-US" w:eastAsia="ru-RU"/>
              </w:rPr>
              <w:t>DVD</w:t>
            </w:r>
            <w:r w:rsidRPr="006F25E0">
              <w:rPr>
                <w:rFonts w:ascii="Times New Roman" w:eastAsia="Calibri" w:hAnsi="Times New Roman" w:cs="Times New Roman"/>
                <w:color w:val="2E2E2E"/>
                <w:sz w:val="24"/>
                <w:szCs w:val="24"/>
                <w:lang w:eastAsia="ru-RU"/>
              </w:rPr>
              <w:t> плеер</w:t>
            </w:r>
          </w:p>
        </w:tc>
        <w:tc>
          <w:tcPr>
            <w:tcW w:w="58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55"/>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p>
        </w:tc>
      </w:tr>
    </w:tbl>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rPr>
          <w:rFonts w:ascii="Times New Roman" w:eastAsia="Calibri" w:hAnsi="Times New Roman" w:cs="Times New Roman"/>
          <w:sz w:val="24"/>
          <w:szCs w:val="24"/>
          <w:lang w:eastAsia="ru-RU"/>
        </w:rPr>
      </w:pPr>
      <w:r w:rsidRPr="006F25E0">
        <w:rPr>
          <w:rFonts w:ascii="Times New Roman" w:eastAsia="Calibri" w:hAnsi="Times New Roman" w:cs="Times New Roman"/>
          <w:b/>
          <w:sz w:val="24"/>
          <w:szCs w:val="24"/>
          <w:lang w:eastAsia="ru-RU"/>
        </w:rPr>
        <w:t>Вывод</w:t>
      </w:r>
      <w:r w:rsidRPr="006F25E0">
        <w:rPr>
          <w:rFonts w:ascii="Times New Roman" w:eastAsia="Calibri" w:hAnsi="Times New Roman" w:cs="Times New Roman"/>
          <w:sz w:val="24"/>
          <w:szCs w:val="24"/>
          <w:lang w:eastAsia="ru-RU"/>
        </w:rPr>
        <w:t>: В МБДОУ материально-техническая база способствует всестороннему развитию дошкольников  и качественной работе сотрудников.</w:t>
      </w:r>
    </w:p>
    <w:p w:rsidR="006F25E0" w:rsidRPr="006F25E0" w:rsidRDefault="006F25E0" w:rsidP="006F25E0">
      <w:pPr>
        <w:spacing w:before="120" w:after="0" w:line="240" w:lineRule="auto"/>
        <w:jc w:val="center"/>
        <w:rPr>
          <w:rFonts w:ascii="Times New Roman" w:eastAsia="Calibri" w:hAnsi="Times New Roman" w:cs="Times New Roman"/>
          <w:b/>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Результаты анализа показателей деятельности организации</w:t>
      </w:r>
    </w:p>
    <w:tbl>
      <w:tblPr>
        <w:tblW w:w="5044" w:type="pct"/>
        <w:tblBorders>
          <w:bottom w:val="single" w:sz="4" w:space="0" w:color="auto"/>
        </w:tblBorders>
        <w:tblLook w:val="04A0" w:firstRow="1" w:lastRow="0" w:firstColumn="1" w:lastColumn="0" w:noHBand="0" w:noVBand="1"/>
      </w:tblPr>
      <w:tblGrid>
        <w:gridCol w:w="10226"/>
      </w:tblGrid>
      <w:tr w:rsidR="006F25E0" w:rsidRPr="006F25E0" w:rsidTr="00647409">
        <w:trPr>
          <w:trHeight w:val="2507"/>
        </w:trPr>
        <w:tc>
          <w:tcPr>
            <w:tcW w:w="5000" w:type="pct"/>
            <w:tcBorders>
              <w:bottom w:val="single" w:sz="4" w:space="0" w:color="auto"/>
            </w:tcBorders>
          </w:tcPr>
          <w:p w:rsidR="006F25E0" w:rsidRPr="006F25E0" w:rsidRDefault="006F25E0" w:rsidP="006F25E0">
            <w:pPr>
              <w:spacing w:after="0" w:line="360" w:lineRule="auto"/>
              <w:jc w:val="both"/>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управление качеством образования в дошкольном учреждении осуществлялось через</w:t>
            </w:r>
            <w:r w:rsidRPr="006F25E0">
              <w:rPr>
                <w:rFonts w:ascii="Times New Roman" w:eastAsia="Times New Roman" w:hAnsi="Times New Roman" w:cs="Times New Roman"/>
                <w:b/>
                <w:i/>
                <w:sz w:val="24"/>
                <w:szCs w:val="24"/>
                <w:lang w:eastAsia="ru-RU"/>
              </w:rPr>
              <w:t xml:space="preserve"> </w:t>
            </w:r>
            <w:r w:rsidRPr="006F25E0">
              <w:rPr>
                <w:rFonts w:ascii="Times New Roman" w:eastAsia="Times New Roman" w:hAnsi="Times New Roman" w:cs="Times New Roman"/>
                <w:sz w:val="24"/>
                <w:szCs w:val="24"/>
                <w:lang w:eastAsia="ru-RU"/>
              </w:rPr>
              <w:t>целенаправленное, комплексное и скоординированное взаимодействие управляющей и управляемой подсистем МДОУ в целях достижения наибольшего соответствия параметров функционирования, развития образовательного процесса и его результатов соответствующим требованиям дошкольного образования в целом</w:t>
            </w: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675"/>
        <w:gridCol w:w="1794"/>
        <w:gridCol w:w="1527"/>
      </w:tblGrid>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Показатели</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Единица измерения</w:t>
            </w:r>
          </w:p>
        </w:tc>
        <w:tc>
          <w:tcPr>
            <w:tcW w:w="688" w:type="pct"/>
            <w:tcBorders>
              <w:top w:val="single" w:sz="8" w:space="0" w:color="000000"/>
              <w:left w:val="single" w:sz="8" w:space="0" w:color="000000"/>
              <w:bottom w:val="single" w:sz="8" w:space="0" w:color="000000"/>
              <w:right w:val="single" w:sz="8" w:space="0" w:color="000000"/>
            </w:tcBorders>
            <w:vAlign w:val="center"/>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Количество</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Образовательная деятельность</w:t>
            </w:r>
          </w:p>
        </w:tc>
      </w:tr>
      <w:tr w:rsidR="006F25E0" w:rsidRPr="006F25E0" w:rsidTr="00647409">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том числе обучающиеся:</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31</w:t>
            </w:r>
          </w:p>
        </w:tc>
      </w:tr>
      <w:tr w:rsidR="006F25E0" w:rsidRPr="006F25E0" w:rsidTr="00647409">
        <w:trPr>
          <w:trHeight w:val="255"/>
        </w:trPr>
        <w:tc>
          <w:tcPr>
            <w:tcW w:w="3548" w:type="pct"/>
            <w:tcBorders>
              <w:top w:val="nil"/>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полного дня (10,5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кратковременного пребывания (3–5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15"/>
        </w:trPr>
        <w:tc>
          <w:tcPr>
            <w:tcW w:w="3548" w:type="pct"/>
            <w:tcBorders>
              <w:top w:val="single" w:sz="8" w:space="0" w:color="000000"/>
              <w:left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семейной дошкольной группе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77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до трех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20</w:t>
            </w:r>
          </w:p>
        </w:tc>
      </w:tr>
      <w:tr w:rsidR="006F25E0" w:rsidRPr="006F25E0" w:rsidTr="00647409">
        <w:trPr>
          <w:trHeight w:val="114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31</w:t>
            </w:r>
          </w:p>
        </w:tc>
      </w:tr>
      <w:tr w:rsidR="006F25E0" w:rsidRPr="006F25E0" w:rsidTr="00647409">
        <w:trPr>
          <w:trHeight w:val="27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10,5 -часового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100%</w:t>
            </w:r>
          </w:p>
        </w:tc>
      </w:tr>
      <w:tr w:rsidR="006F25E0" w:rsidRPr="006F25E0" w:rsidTr="00647409">
        <w:trPr>
          <w:trHeight w:val="23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12–14-часового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3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круглосуточного пребывания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7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коррекции недостатков физического, психического развития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1"/>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обучению по образовательной программе дошкольного образования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0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присмотру и уходу</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Средний показатель пропущенных по болезни дней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день</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9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численность педработников, в том числе количество педработников:</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r w:rsidR="006F25E0" w:rsidRPr="006F25E0" w:rsidTr="00647409">
        <w:trPr>
          <w:trHeight w:val="29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с высшим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 </w:t>
            </w:r>
          </w:p>
        </w:tc>
      </w:tr>
      <w:tr w:rsidR="006F25E0" w:rsidRPr="006F25E0" w:rsidTr="00647409">
        <w:trPr>
          <w:trHeight w:val="426"/>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высшим образованием педагогической направленности (профиля)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9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5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 педагогической направленности (профиля)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r w:rsidR="006F25E0" w:rsidRPr="006F25E0" w:rsidTr="00647409">
        <w:trPr>
          <w:trHeight w:val="34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высшей</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0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первой</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1268"/>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5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24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больше 30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652"/>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19"/>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30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от 55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Соотношение «педагогический работник/воспитанник»</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человек/человек</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3/31</w:t>
            </w:r>
          </w:p>
        </w:tc>
      </w:tr>
      <w:tr w:rsidR="006F25E0" w:rsidRPr="006F25E0" w:rsidTr="00647409">
        <w:trPr>
          <w:trHeight w:val="3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руководителя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инструктора по физической культуре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8"/>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учителя-логопеда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учителя-дефектолога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педагога-психолога</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Инфраструктура</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Общ-303,8</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 1 воспитанника-3,5</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Площадь помещений для дополнительных видов деятельности воспитанников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32"/>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физкультурного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34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87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bl>
    <w:p w:rsidR="006F25E0" w:rsidRPr="006F25E0" w:rsidRDefault="006F25E0" w:rsidP="006F25E0">
      <w:pP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rPr>
          <w:rFonts w:ascii="Times New Roman" w:eastAsia="Calibri" w:hAnsi="Times New Roman" w:cs="Times New Roman"/>
          <w:sz w:val="24"/>
          <w:szCs w:val="24"/>
        </w:rPr>
      </w:pPr>
    </w:p>
    <w:p w:rsidR="00CF035D" w:rsidRDefault="00CF035D">
      <w:bookmarkStart w:id="0" w:name="_GoBack"/>
      <w:bookmarkEnd w:id="0"/>
    </w:p>
    <w:sectPr w:rsidR="00CF035D" w:rsidSect="0088566B">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6F25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6F25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6F25E0">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6F25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6F25E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6F25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E10"/>
    <w:multiLevelType w:val="hybridMultilevel"/>
    <w:tmpl w:val="7FBA60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75023"/>
    <w:multiLevelType w:val="hybridMultilevel"/>
    <w:tmpl w:val="053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E2B1D"/>
    <w:multiLevelType w:val="multilevel"/>
    <w:tmpl w:val="4E7C5B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78"/>
    <w:rsid w:val="006F25E0"/>
    <w:rsid w:val="00C30578"/>
    <w:rsid w:val="00CF0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bosh.ucoz.ru/" TargetMode="Externa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2464</Words>
  <Characters>14049</Characters>
  <Application>Microsoft Office Word</Application>
  <DocSecurity>0</DocSecurity>
  <Lines>117</Lines>
  <Paragraphs>32</Paragraphs>
  <ScaleCrop>false</ScaleCrop>
  <Company>SPecialiST RePack</Company>
  <LinksUpToDate>false</LinksUpToDate>
  <CharactersWithSpaces>16481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2018-11-27T13:45:00Z</dcterms:created>
  <dcterms:modified xsi:type="dcterms:W3CDTF">2018-11-27T13:45:00Z</dcterms:modified>
</cp:coreProperties>
</file>