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E0" w:rsidRPr="003E7E5B" w:rsidRDefault="003E7E5B" w:rsidP="003E7E5B">
      <w:pPr>
        <w:spacing w:after="0" w:line="240" w:lineRule="auto"/>
        <w:jc w:val="center"/>
        <w:rPr>
          <w:rFonts w:ascii="Times New Roman" w:eastAsia="Calibri" w:hAnsi="Times New Roman" w:cs="Times New Roman"/>
          <w:sz w:val="20"/>
          <w:szCs w:val="24"/>
        </w:rPr>
      </w:pPr>
      <w:r w:rsidRPr="003E7E5B">
        <w:rPr>
          <w:rFonts w:ascii="Times New Roman" w:eastAsia="Calibri" w:hAnsi="Times New Roman" w:cs="Times New Roman"/>
          <w:noProof/>
          <w:sz w:val="24"/>
          <w:szCs w:val="24"/>
          <w:lang w:eastAsia="ru-RU"/>
        </w:rPr>
        <w:drawing>
          <wp:inline distT="0" distB="0" distL="0" distR="0" wp14:anchorId="4FF82250" wp14:editId="7D492E33">
            <wp:extent cx="6299404" cy="9369425"/>
            <wp:effectExtent l="0" t="0" r="0" b="0"/>
            <wp:docPr id="1" name="Рисунок 1" descr="C:\Users\Asus\Desktop\333333333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33333333333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404" cy="9369425"/>
                    </a:xfrm>
                    <a:prstGeom prst="rect">
                      <a:avLst/>
                    </a:prstGeom>
                    <a:noFill/>
                    <a:ln>
                      <a:noFill/>
                    </a:ln>
                  </pic:spPr>
                </pic:pic>
              </a:graphicData>
            </a:graphic>
          </wp:inline>
        </w:drawing>
      </w:r>
    </w:p>
    <w:p w:rsidR="006F25E0" w:rsidRDefault="006F25E0" w:rsidP="006F25E0">
      <w:pPr>
        <w:widowControl w:val="0"/>
        <w:spacing w:before="120" w:after="0" w:line="240" w:lineRule="auto"/>
        <w:rPr>
          <w:rFonts w:ascii="Times New Roman" w:eastAsia="Calibri" w:hAnsi="Times New Roman" w:cs="Times New Roman"/>
          <w:b/>
          <w:sz w:val="24"/>
          <w:szCs w:val="24"/>
        </w:rPr>
      </w:pPr>
    </w:p>
    <w:p w:rsidR="003E7E5B" w:rsidRDefault="003E7E5B" w:rsidP="006F25E0">
      <w:pPr>
        <w:widowControl w:val="0"/>
        <w:spacing w:before="120" w:after="0" w:line="240" w:lineRule="auto"/>
        <w:rPr>
          <w:rFonts w:ascii="Times New Roman" w:eastAsia="Calibri" w:hAnsi="Times New Roman" w:cs="Times New Roman"/>
          <w:b/>
          <w:sz w:val="24"/>
          <w:szCs w:val="24"/>
        </w:rPr>
      </w:pPr>
    </w:p>
    <w:p w:rsidR="003E7E5B" w:rsidRDefault="003E7E5B" w:rsidP="006F25E0">
      <w:pPr>
        <w:widowControl w:val="0"/>
        <w:spacing w:before="120" w:after="0" w:line="240" w:lineRule="auto"/>
        <w:rPr>
          <w:rFonts w:ascii="Times New Roman" w:eastAsia="Calibri" w:hAnsi="Times New Roman" w:cs="Times New Roman"/>
          <w:b/>
          <w:sz w:val="24"/>
          <w:szCs w:val="24"/>
        </w:rPr>
      </w:pPr>
    </w:p>
    <w:p w:rsidR="003E7E5B" w:rsidRPr="006F25E0" w:rsidRDefault="003E7E5B" w:rsidP="006F25E0">
      <w:pPr>
        <w:widowControl w:val="0"/>
        <w:spacing w:before="120" w:after="0" w:line="240" w:lineRule="auto"/>
        <w:rPr>
          <w:rFonts w:ascii="Times New Roman" w:eastAsia="Calibri" w:hAnsi="Times New Roman" w:cs="Times New Roman"/>
          <w:b/>
          <w:sz w:val="24"/>
          <w:szCs w:val="24"/>
        </w:rPr>
      </w:pPr>
    </w:p>
    <w:tbl>
      <w:tblPr>
        <w:tblW w:w="5052" w:type="pct"/>
        <w:tblBorders>
          <w:bottom w:val="single" w:sz="4" w:space="0" w:color="auto"/>
        </w:tblBorders>
        <w:tblLook w:val="04A0" w:firstRow="1" w:lastRow="0" w:firstColumn="1" w:lastColumn="0" w:noHBand="0" w:noVBand="1"/>
      </w:tblPr>
      <w:tblGrid>
        <w:gridCol w:w="10242"/>
      </w:tblGrid>
      <w:tr w:rsidR="006F25E0" w:rsidRPr="006F25E0" w:rsidTr="00647409">
        <w:trPr>
          <w:trHeight w:val="149"/>
        </w:trPr>
        <w:tc>
          <w:tcPr>
            <w:tcW w:w="5000" w:type="pct"/>
            <w:tcBorders>
              <w:bottom w:val="single" w:sz="4" w:space="0" w:color="auto"/>
            </w:tcBorders>
          </w:tcPr>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Помещение и участок соответствуют государственным санитарно-эпидемиологическим требованиям к устройству правилам и нормативам работы ДОУ Сан Пин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u w:val="single"/>
                <w:lang w:eastAsia="ru-RU"/>
              </w:rPr>
            </w:pP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DD758C" w:rsidRDefault="00DD758C" w:rsidP="006F25E0">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I </w:t>
            </w:r>
            <w:r w:rsidR="004E2553">
              <w:rPr>
                <w:rFonts w:ascii="Times New Roman" w:eastAsia="Calibri" w:hAnsi="Times New Roman" w:cs="Times New Roman"/>
                <w:sz w:val="24"/>
                <w:szCs w:val="24"/>
                <w:lang w:eastAsia="ru-RU"/>
              </w:rPr>
              <w:t>младшая группа   - 11</w:t>
            </w:r>
            <w:r w:rsidR="00077AE5" w:rsidRPr="00DD758C">
              <w:rPr>
                <w:rFonts w:ascii="Times New Roman" w:eastAsia="Calibri" w:hAnsi="Times New Roman" w:cs="Times New Roman"/>
                <w:sz w:val="24"/>
                <w:szCs w:val="24"/>
                <w:lang w:eastAsia="ru-RU"/>
              </w:rPr>
              <w:t xml:space="preserve"> </w:t>
            </w:r>
            <w:r w:rsidR="006F25E0" w:rsidRPr="00DD758C">
              <w:rPr>
                <w:rFonts w:ascii="Times New Roman" w:eastAsia="Calibri" w:hAnsi="Times New Roman" w:cs="Times New Roman"/>
                <w:sz w:val="24"/>
                <w:szCs w:val="24"/>
                <w:lang w:eastAsia="ru-RU"/>
              </w:rPr>
              <w:t>воспитанников;</w:t>
            </w:r>
          </w:p>
          <w:p w:rsidR="006F25E0" w:rsidRPr="00DD758C" w:rsidRDefault="006F25E0" w:rsidP="006F25E0">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2 </w:t>
            </w:r>
            <w:r w:rsidR="00DD758C" w:rsidRPr="00DD758C">
              <w:rPr>
                <w:rFonts w:ascii="Times New Roman" w:eastAsia="Calibri" w:hAnsi="Times New Roman" w:cs="Times New Roman"/>
                <w:sz w:val="24"/>
                <w:szCs w:val="24"/>
                <w:lang w:eastAsia="ru-RU"/>
              </w:rPr>
              <w:t>младшая группа</w:t>
            </w:r>
            <w:r w:rsidRPr="00DD758C">
              <w:rPr>
                <w:rFonts w:ascii="Times New Roman" w:eastAsia="Calibri" w:hAnsi="Times New Roman" w:cs="Times New Roman"/>
                <w:sz w:val="24"/>
                <w:szCs w:val="24"/>
                <w:lang w:eastAsia="ru-RU"/>
              </w:rPr>
              <w:t xml:space="preserve">   - </w:t>
            </w:r>
            <w:r w:rsidR="00F26F98">
              <w:rPr>
                <w:rFonts w:ascii="Times New Roman" w:eastAsia="Calibri" w:hAnsi="Times New Roman" w:cs="Times New Roman"/>
                <w:sz w:val="24"/>
                <w:szCs w:val="24"/>
                <w:lang w:eastAsia="ru-RU"/>
              </w:rPr>
              <w:t>6</w:t>
            </w:r>
            <w:r w:rsidRPr="00DD758C">
              <w:rPr>
                <w:rFonts w:ascii="Times New Roman" w:eastAsia="Calibri" w:hAnsi="Times New Roman" w:cs="Times New Roman"/>
                <w:sz w:val="24"/>
                <w:szCs w:val="24"/>
                <w:lang w:eastAsia="ru-RU"/>
              </w:rPr>
              <w:t xml:space="preserve"> </w:t>
            </w:r>
            <w:r w:rsidR="004E2553">
              <w:rPr>
                <w:rFonts w:ascii="Times New Roman" w:eastAsia="Calibri" w:hAnsi="Times New Roman" w:cs="Times New Roman"/>
                <w:sz w:val="24"/>
                <w:szCs w:val="24"/>
                <w:lang w:eastAsia="ru-RU"/>
              </w:rPr>
              <w:t>воспитанников</w:t>
            </w:r>
            <w:r w:rsidR="00410CD0" w:rsidRPr="00DD758C">
              <w:rPr>
                <w:rFonts w:ascii="Times New Roman" w:eastAsia="Calibri" w:hAnsi="Times New Roman" w:cs="Times New Roman"/>
                <w:sz w:val="24"/>
                <w:szCs w:val="24"/>
                <w:lang w:eastAsia="ru-RU"/>
              </w:rPr>
              <w:br/>
              <w:t xml:space="preserve">Средняя группа </w:t>
            </w:r>
            <w:r w:rsidR="00DD758C">
              <w:rPr>
                <w:rFonts w:ascii="Times New Roman" w:eastAsia="Calibri" w:hAnsi="Times New Roman" w:cs="Times New Roman"/>
                <w:sz w:val="24"/>
                <w:szCs w:val="24"/>
                <w:lang w:eastAsia="ru-RU"/>
              </w:rPr>
              <w:t xml:space="preserve">      -</w:t>
            </w:r>
            <w:r w:rsidR="00410CD0" w:rsidRPr="00DD758C">
              <w:rPr>
                <w:rFonts w:ascii="Times New Roman" w:eastAsia="Calibri" w:hAnsi="Times New Roman" w:cs="Times New Roman"/>
                <w:sz w:val="24"/>
                <w:szCs w:val="24"/>
                <w:lang w:eastAsia="ru-RU"/>
              </w:rPr>
              <w:t xml:space="preserve"> </w:t>
            </w:r>
            <w:r w:rsidR="004E2553">
              <w:rPr>
                <w:rFonts w:ascii="Times New Roman" w:eastAsia="Calibri" w:hAnsi="Times New Roman" w:cs="Times New Roman"/>
                <w:sz w:val="24"/>
                <w:szCs w:val="24"/>
                <w:lang w:eastAsia="ru-RU"/>
              </w:rPr>
              <w:t>4</w:t>
            </w:r>
            <w:r w:rsidR="00DD758C" w:rsidRPr="00DD758C">
              <w:rPr>
                <w:rFonts w:ascii="Times New Roman" w:eastAsia="Calibri" w:hAnsi="Times New Roman" w:cs="Times New Roman"/>
                <w:sz w:val="24"/>
                <w:szCs w:val="24"/>
                <w:lang w:eastAsia="ru-RU"/>
              </w:rPr>
              <w:t xml:space="preserve"> воспитанника</w:t>
            </w:r>
            <w:r w:rsidRPr="00DD758C">
              <w:rPr>
                <w:rFonts w:ascii="Times New Roman" w:eastAsia="Calibri" w:hAnsi="Times New Roman" w:cs="Times New Roman"/>
                <w:sz w:val="24"/>
                <w:szCs w:val="24"/>
                <w:lang w:eastAsia="ru-RU"/>
              </w:rPr>
              <w:t>;</w:t>
            </w:r>
          </w:p>
          <w:p w:rsidR="006F25E0" w:rsidRPr="00077AE5" w:rsidRDefault="00410CD0" w:rsidP="006F25E0">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Старшая группа </w:t>
            </w:r>
            <w:r w:rsidR="00DD758C">
              <w:rPr>
                <w:rFonts w:ascii="Times New Roman" w:eastAsia="Calibri" w:hAnsi="Times New Roman" w:cs="Times New Roman"/>
                <w:sz w:val="24"/>
                <w:szCs w:val="24"/>
                <w:lang w:eastAsia="ru-RU"/>
              </w:rPr>
              <w:t xml:space="preserve">     -</w:t>
            </w:r>
            <w:r w:rsidRPr="00DD758C">
              <w:rPr>
                <w:rFonts w:ascii="Times New Roman" w:eastAsia="Calibri" w:hAnsi="Times New Roman" w:cs="Times New Roman"/>
                <w:sz w:val="24"/>
                <w:szCs w:val="24"/>
                <w:lang w:eastAsia="ru-RU"/>
              </w:rPr>
              <w:t xml:space="preserve"> </w:t>
            </w:r>
            <w:r w:rsidR="00D51ED0">
              <w:rPr>
                <w:rFonts w:ascii="Times New Roman" w:eastAsia="Calibri" w:hAnsi="Times New Roman" w:cs="Times New Roman"/>
                <w:sz w:val="24"/>
                <w:szCs w:val="24"/>
                <w:lang w:eastAsia="ru-RU"/>
              </w:rPr>
              <w:t>4</w:t>
            </w:r>
            <w:r w:rsidR="00DD758C" w:rsidRPr="00DD758C">
              <w:rPr>
                <w:rFonts w:ascii="Times New Roman" w:eastAsia="Calibri" w:hAnsi="Times New Roman" w:cs="Times New Roman"/>
                <w:sz w:val="24"/>
                <w:szCs w:val="24"/>
                <w:lang w:eastAsia="ru-RU"/>
              </w:rPr>
              <w:t xml:space="preserve"> воспитанника</w:t>
            </w:r>
            <w:r w:rsidR="006F25E0" w:rsidRPr="00DD758C">
              <w:rPr>
                <w:rFonts w:ascii="Times New Roman" w:eastAsia="Calibri" w:hAnsi="Times New Roman" w:cs="Times New Roman"/>
                <w:sz w:val="24"/>
                <w:szCs w:val="24"/>
                <w:lang w:eastAsia="ru-RU"/>
              </w:rPr>
              <w:t>;</w:t>
            </w:r>
          </w:p>
          <w:p w:rsidR="00DD758C" w:rsidRPr="003D55DC" w:rsidRDefault="00DD758C" w:rsidP="00DD758C">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Подготовительная группа – </w:t>
            </w:r>
            <w:r w:rsidR="00F26F98">
              <w:rPr>
                <w:rFonts w:ascii="Times New Roman" w:eastAsia="Calibri" w:hAnsi="Times New Roman" w:cs="Times New Roman"/>
                <w:color w:val="000000" w:themeColor="text1"/>
                <w:sz w:val="24"/>
                <w:szCs w:val="24"/>
                <w:lang w:eastAsia="ru-RU"/>
              </w:rPr>
              <w:t>4</w:t>
            </w:r>
            <w:r>
              <w:rPr>
                <w:rFonts w:ascii="Times New Roman" w:eastAsia="Calibri" w:hAnsi="Times New Roman" w:cs="Times New Roman"/>
                <w:color w:val="000000" w:themeColor="text1"/>
                <w:sz w:val="24"/>
                <w:szCs w:val="24"/>
                <w:lang w:eastAsia="ru-RU"/>
              </w:rPr>
              <w:t xml:space="preserve"> воспитанник</w:t>
            </w:r>
            <w:r w:rsidR="004E2553">
              <w:rPr>
                <w:rFonts w:ascii="Times New Roman" w:eastAsia="Calibri" w:hAnsi="Times New Roman" w:cs="Times New Roman"/>
                <w:color w:val="000000" w:themeColor="text1"/>
                <w:sz w:val="24"/>
                <w:szCs w:val="24"/>
                <w:lang w:eastAsia="ru-RU"/>
              </w:rPr>
              <w:t>а</w:t>
            </w:r>
            <w:r w:rsidRPr="003D55DC">
              <w:rPr>
                <w:rFonts w:ascii="Times New Roman" w:eastAsia="Calibri" w:hAnsi="Times New Roman" w:cs="Times New Roman"/>
                <w:color w:val="000000" w:themeColor="text1"/>
                <w:sz w:val="24"/>
                <w:szCs w:val="24"/>
                <w:lang w:eastAsia="ru-RU"/>
              </w:rPr>
              <w:t>;</w:t>
            </w:r>
          </w:p>
          <w:p w:rsidR="006F25E0" w:rsidRPr="00077AE5" w:rsidRDefault="006F25E0" w:rsidP="006F25E0">
            <w:pPr>
              <w:spacing w:after="0" w:line="240" w:lineRule="auto"/>
              <w:rPr>
                <w:rFonts w:ascii="Times New Roman" w:eastAsia="Calibri" w:hAnsi="Times New Roman" w:cs="Times New Roman"/>
                <w:color w:val="FFFFFF" w:themeColor="background1"/>
                <w:sz w:val="24"/>
                <w:szCs w:val="24"/>
                <w:lang w:eastAsia="ru-RU"/>
              </w:rPr>
            </w:pPr>
            <w:r w:rsidRPr="00077AE5">
              <w:rPr>
                <w:rFonts w:ascii="Times New Roman" w:eastAsia="Calibri" w:hAnsi="Times New Roman" w:cs="Times New Roman"/>
                <w:color w:val="FFFFFF" w:themeColor="background1"/>
                <w:sz w:val="24"/>
                <w:szCs w:val="24"/>
                <w:lang w:eastAsia="ru-RU"/>
              </w:rPr>
              <w:t xml:space="preserve">Подготовительная группа – </w:t>
            </w:r>
            <w:r w:rsidR="00077AE5" w:rsidRPr="00077AE5">
              <w:rPr>
                <w:rFonts w:ascii="Times New Roman" w:eastAsia="Calibri" w:hAnsi="Times New Roman" w:cs="Times New Roman"/>
                <w:color w:val="FFFFFF" w:themeColor="background1"/>
                <w:sz w:val="24"/>
                <w:szCs w:val="24"/>
                <w:lang w:eastAsia="ru-RU"/>
              </w:rPr>
              <w:t>12</w:t>
            </w:r>
            <w:r w:rsidRPr="00077AE5">
              <w:rPr>
                <w:rFonts w:ascii="Times New Roman" w:eastAsia="Calibri" w:hAnsi="Times New Roman" w:cs="Times New Roman"/>
                <w:color w:val="FFFFFF" w:themeColor="background1"/>
                <w:sz w:val="24"/>
                <w:szCs w:val="24"/>
                <w:lang w:eastAsia="ru-RU"/>
              </w:rPr>
              <w:t xml:space="preserve"> воспитанника;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Default="006F25E0" w:rsidP="00A405A5">
      <w:pPr>
        <w:spacing w:before="120" w:after="0" w:line="240" w:lineRule="auto"/>
        <w:rPr>
          <w:rFonts w:ascii="Times New Roman" w:eastAsia="Calibri" w:hAnsi="Times New Roman" w:cs="Times New Roman"/>
          <w:b/>
          <w:bCs/>
          <w:sz w:val="24"/>
          <w:szCs w:val="24"/>
        </w:rPr>
      </w:pPr>
    </w:p>
    <w:p w:rsidR="008908FD" w:rsidRPr="006F25E0" w:rsidRDefault="008908FD" w:rsidP="00A405A5">
      <w:pPr>
        <w:spacing w:before="120" w:after="0" w:line="240" w:lineRule="auto"/>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lastRenderedPageBreak/>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w:t>
            </w:r>
            <w:r w:rsidR="00A405A5">
              <w:rPr>
                <w:rFonts w:ascii="Times New Roman" w:eastAsia="Calibri" w:hAnsi="Times New Roman" w:cs="Times New Roman"/>
                <w:sz w:val="24"/>
                <w:szCs w:val="24"/>
              </w:rPr>
              <w:t>я деятельность с «Бошняковской О</w:t>
            </w:r>
            <w:r w:rsidRPr="006F25E0">
              <w:rPr>
                <w:rFonts w:ascii="Times New Roman" w:eastAsia="Calibri" w:hAnsi="Times New Roman" w:cs="Times New Roman"/>
                <w:sz w:val="24"/>
                <w:szCs w:val="24"/>
              </w:rPr>
              <w:t>ОШ». Проводятся совместные мероприятия. На родительские собрания, проводимые в старших группах, приглашаются учителя начальных классов.</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D51ED0" w:rsidRDefault="006F25E0" w:rsidP="00D51ED0">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 xml:space="preserve">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w:t>
            </w:r>
            <w:r w:rsidR="00F12BE8" w:rsidRPr="006F25E0">
              <w:rPr>
                <w:rFonts w:ascii="Times New Roman" w:eastAsia="Calibri" w:hAnsi="Times New Roman" w:cs="Times New Roman"/>
                <w:bCs/>
                <w:iCs/>
                <w:sz w:val="24"/>
                <w:szCs w:val="24"/>
              </w:rPr>
              <w:t>в ДОУ,</w:t>
            </w:r>
            <w:r w:rsidRPr="006F25E0">
              <w:rPr>
                <w:rFonts w:ascii="Times New Roman" w:eastAsia="Calibri" w:hAnsi="Times New Roman" w:cs="Times New Roman"/>
                <w:bCs/>
                <w:iCs/>
                <w:sz w:val="24"/>
                <w:szCs w:val="24"/>
              </w:rPr>
              <w:t xml:space="preserve"> нет.</w:t>
            </w:r>
          </w:p>
          <w:p w:rsidR="006F25E0" w:rsidRPr="006F25E0" w:rsidRDefault="00F12BE8"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образовательный</w:t>
            </w:r>
            <w:r w:rsidR="006F25E0" w:rsidRPr="006F25E0">
              <w:rPr>
                <w:rFonts w:ascii="Times New Roman" w:eastAsia="Times New Roman" w:hAnsi="Times New Roman" w:cs="Times New Roman"/>
                <w:sz w:val="24"/>
                <w:szCs w:val="24"/>
              </w:rPr>
              <w:t xml:space="preserve"> процесс в учреждении осуществляется </w:t>
            </w:r>
            <w:r w:rsidR="006F25E0" w:rsidRPr="006F25E0">
              <w:rPr>
                <w:rFonts w:ascii="Times New Roman" w:eastAsia="Times New Roman" w:hAnsi="Times New Roman" w:cs="Times New Roman"/>
                <w:b/>
                <w:i/>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lastRenderedPageBreak/>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w:t>
            </w:r>
            <w:r w:rsidR="00DD758C" w:rsidRPr="006F25E0">
              <w:rPr>
                <w:rFonts w:ascii="Times New Roman" w:eastAsia="Calibri" w:hAnsi="Times New Roman" w:cs="Times New Roman"/>
                <w:sz w:val="24"/>
                <w:szCs w:val="24"/>
                <w:lang w:eastAsia="ru-RU"/>
              </w:rPr>
              <w:t>идентификаций и</w:t>
            </w:r>
            <w:r w:rsidRPr="006F25E0">
              <w:rPr>
                <w:rFonts w:ascii="Times New Roman" w:eastAsia="Calibri" w:hAnsi="Times New Roman" w:cs="Times New Roman"/>
                <w:sz w:val="24"/>
                <w:szCs w:val="24"/>
                <w:lang w:eastAsia="ru-RU"/>
              </w:rPr>
              <w:t xml:space="preserve"> интересов и конструируется таким образом, чтобы ребенок в течении дня мог найти для себя увлекательное дело, занятие. В каждой возрастной группе </w:t>
            </w:r>
            <w:r w:rsidR="00DD758C" w:rsidRPr="006F25E0">
              <w:rPr>
                <w:rFonts w:ascii="Times New Roman" w:eastAsia="Calibri" w:hAnsi="Times New Roman" w:cs="Times New Roman"/>
                <w:sz w:val="24"/>
                <w:szCs w:val="24"/>
                <w:lang w:eastAsia="ru-RU"/>
              </w:rPr>
              <w:t>созданы разнообразные</w:t>
            </w:r>
            <w:r w:rsidRPr="006F25E0">
              <w:rPr>
                <w:rFonts w:ascii="Times New Roman" w:eastAsia="Calibri" w:hAnsi="Times New Roman" w:cs="Times New Roman"/>
                <w:sz w:val="24"/>
                <w:szCs w:val="24"/>
                <w:lang w:eastAsia="ru-RU"/>
              </w:rPr>
              <w:t xml:space="preserve"> игровые </w:t>
            </w:r>
            <w:r w:rsidR="00DD758C" w:rsidRPr="006F25E0">
              <w:rPr>
                <w:rFonts w:ascii="Times New Roman" w:eastAsia="Calibri" w:hAnsi="Times New Roman" w:cs="Times New Roman"/>
                <w:sz w:val="24"/>
                <w:szCs w:val="24"/>
                <w:lang w:eastAsia="ru-RU"/>
              </w:rPr>
              <w:t>центры,</w:t>
            </w:r>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IV. Оценка функционирования внутренней системы оценки качества образования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 xml:space="preserve">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w:t>
            </w:r>
            <w:r w:rsidRPr="006F25E0">
              <w:rPr>
                <w:rFonts w:ascii="Times New Roman" w:eastAsia="Calibri" w:hAnsi="Times New Roman" w:cs="Times New Roman"/>
                <w:bCs/>
                <w:sz w:val="24"/>
                <w:szCs w:val="24"/>
                <w:lang w:eastAsia="ru-RU"/>
              </w:rPr>
              <w:lastRenderedPageBreak/>
              <w:t>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1271BB">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F4672F">
              <w:rPr>
                <w:rFonts w:ascii="Times New Roman" w:eastAsia="Calibri" w:hAnsi="Times New Roman" w:cs="Times New Roman"/>
                <w:sz w:val="24"/>
                <w:szCs w:val="24"/>
              </w:rPr>
              <w:t>ектование кадрами на начало 202</w:t>
            </w:r>
            <w:r w:rsidR="004E2553">
              <w:rPr>
                <w:rFonts w:ascii="Times New Roman" w:eastAsia="Calibri" w:hAnsi="Times New Roman" w:cs="Times New Roman"/>
                <w:sz w:val="24"/>
                <w:szCs w:val="24"/>
              </w:rPr>
              <w:t>3-2024</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Педагогический</w:t>
            </w:r>
            <w:r w:rsidR="00F12BE8">
              <w:rPr>
                <w:rFonts w:ascii="Times New Roman" w:eastAsia="Calibri" w:hAnsi="Times New Roman" w:cs="Times New Roman"/>
                <w:sz w:val="24"/>
                <w:szCs w:val="24"/>
              </w:rPr>
              <w:t xml:space="preserve"> коллектив состоял из 3 педагогов</w:t>
            </w:r>
            <w:r w:rsidRPr="006F25E0">
              <w:rPr>
                <w:rFonts w:ascii="Times New Roman" w:eastAsia="Calibri" w:hAnsi="Times New Roman" w:cs="Times New Roman"/>
                <w:sz w:val="24"/>
                <w:szCs w:val="24"/>
              </w:rPr>
              <w:t>,</w:t>
            </w:r>
            <w:r w:rsidR="00736216">
              <w:rPr>
                <w:rFonts w:ascii="Times New Roman" w:eastAsia="Calibri" w:hAnsi="Times New Roman" w:cs="Times New Roman"/>
                <w:sz w:val="24"/>
                <w:szCs w:val="24"/>
              </w:rPr>
              <w:t xml:space="preserve"> среди которых 3 </w:t>
            </w:r>
            <w:r w:rsidR="005966BD">
              <w:rPr>
                <w:rFonts w:ascii="Times New Roman" w:eastAsia="Calibri" w:hAnsi="Times New Roman" w:cs="Times New Roman"/>
                <w:sz w:val="24"/>
                <w:szCs w:val="24"/>
              </w:rPr>
              <w:t xml:space="preserve">воспитателя, </w:t>
            </w:r>
            <w:r w:rsidR="005966BD" w:rsidRPr="006F25E0">
              <w:rPr>
                <w:rFonts w:ascii="Times New Roman" w:eastAsia="Calibri" w:hAnsi="Times New Roman" w:cs="Times New Roman"/>
                <w:sz w:val="24"/>
                <w:szCs w:val="24"/>
              </w:rPr>
              <w:t>музыкальный</w:t>
            </w:r>
            <w:r w:rsidRPr="006F25E0">
              <w:rPr>
                <w:rFonts w:ascii="Times New Roman" w:eastAsia="Calibri" w:hAnsi="Times New Roman" w:cs="Times New Roman"/>
                <w:sz w:val="24"/>
                <w:szCs w:val="24"/>
              </w:rPr>
              <w:t xml:space="preserve">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Вераксы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5966BD" w:rsidRPr="006F25E0" w:rsidRDefault="005966BD"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групповые помещения – 2</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методический кабинет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медицинский кабинет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спортивный зал-1</w:t>
      </w:r>
    </w:p>
    <w:p w:rsidR="003E7E5B"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w:t>
      </w:r>
    </w:p>
    <w:p w:rsidR="003E7E5B" w:rsidRDefault="003E7E5B"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lastRenderedPageBreak/>
        <w:t>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 xml:space="preserve">Замена мебели в группах: подготовительной к школе группе - стульчики и шкафы для пособий и раздаточного материала, кроватки; средней группе – функциональный стеллажи и кровати, младшей группе </w:t>
      </w:r>
      <w:r w:rsidR="00DD758C" w:rsidRPr="006F25E0">
        <w:rPr>
          <w:rFonts w:ascii="Times New Roman" w:eastAsia="Calibri" w:hAnsi="Times New Roman" w:cs="Times New Roman"/>
          <w:sz w:val="24"/>
          <w:szCs w:val="24"/>
        </w:rPr>
        <w:t>– столы</w:t>
      </w:r>
      <w:r w:rsidRPr="006F25E0">
        <w:rPr>
          <w:rFonts w:ascii="Times New Roman" w:eastAsia="Calibri" w:hAnsi="Times New Roman" w:cs="Times New Roman"/>
          <w:sz w:val="24"/>
          <w:szCs w:val="24"/>
        </w:rPr>
        <w:t>, игровое оборудование</w:t>
      </w:r>
    </w:p>
    <w:p w:rsidR="006F25E0" w:rsidRPr="006F25E0" w:rsidRDefault="004E2553"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2023 – 2024</w:t>
      </w:r>
      <w:r w:rsidR="005966BD">
        <w:rPr>
          <w:rFonts w:ascii="Times New Roman" w:eastAsia="Calibri" w:hAnsi="Times New Roman" w:cs="Times New Roman"/>
          <w:sz w:val="24"/>
          <w:szCs w:val="24"/>
          <w:lang w:eastAsia="ru-RU"/>
        </w:rPr>
        <w:t xml:space="preserve"> </w:t>
      </w:r>
      <w:r w:rsidR="005966BD" w:rsidRPr="006F25E0">
        <w:rPr>
          <w:rFonts w:ascii="Times New Roman" w:eastAsia="Calibri" w:hAnsi="Times New Roman" w:cs="Times New Roman"/>
          <w:sz w:val="24"/>
          <w:szCs w:val="24"/>
          <w:lang w:eastAsia="ru-RU"/>
        </w:rPr>
        <w:t>учебный</w:t>
      </w:r>
      <w:r w:rsidR="006F25E0" w:rsidRPr="006F25E0">
        <w:rPr>
          <w:rFonts w:ascii="Times New Roman" w:eastAsia="Calibri" w:hAnsi="Times New Roman" w:cs="Times New Roman"/>
          <w:sz w:val="24"/>
          <w:szCs w:val="24"/>
          <w:lang w:eastAsia="ru-RU"/>
        </w:rPr>
        <w:t xml:space="preserve">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Постоянно приобретается моющие средства, посуда и мягкий инвентарь согласно по</w:t>
      </w:r>
      <w:r w:rsidR="001271BB">
        <w:rPr>
          <w:rFonts w:ascii="Times New Roman" w:eastAsia="Calibri" w:hAnsi="Times New Roman" w:cs="Times New Roman"/>
          <w:sz w:val="24"/>
          <w:szCs w:val="24"/>
          <w:lang w:eastAsia="ru-RU"/>
        </w:rPr>
        <w:t>требностям и требованиям СаНПин</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077AE5"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4</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077AE5"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3</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xml:space="preserve">: В МБДОУ материально-техническая база способствует всестороннему развитию </w:t>
      </w:r>
      <w:r w:rsidR="00F12BE8" w:rsidRPr="006F25E0">
        <w:rPr>
          <w:rFonts w:ascii="Times New Roman" w:eastAsia="Calibri" w:hAnsi="Times New Roman" w:cs="Times New Roman"/>
          <w:sz w:val="24"/>
          <w:szCs w:val="24"/>
          <w:lang w:eastAsia="ru-RU"/>
        </w:rPr>
        <w:t>дошкольников и</w:t>
      </w:r>
      <w:r w:rsidRPr="006F25E0">
        <w:rPr>
          <w:rFonts w:ascii="Times New Roman" w:eastAsia="Calibri" w:hAnsi="Times New Roman" w:cs="Times New Roman"/>
          <w:sz w:val="24"/>
          <w:szCs w:val="24"/>
          <w:lang w:eastAsia="ru-RU"/>
        </w:rPr>
        <w:t xml:space="preserve">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after="0" w:line="360" w:lineRule="auto"/>
        <w:rPr>
          <w:rFonts w:ascii="Times New Roman" w:eastAsia="Times New Roman" w:hAnsi="Times New Roman" w:cs="Times New Roman"/>
          <w:sz w:val="24"/>
          <w:szCs w:val="24"/>
        </w:rPr>
      </w:pPr>
      <w:bookmarkStart w:id="0" w:name="_GoBack"/>
      <w:bookmarkEnd w:id="0"/>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675"/>
        <w:gridCol w:w="1794"/>
        <w:gridCol w:w="1527"/>
      </w:tblGrid>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lastRenderedPageBreak/>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DD758C">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shd w:val="clear" w:color="auto" w:fill="auto"/>
          </w:tcPr>
          <w:p w:rsidR="006F25E0" w:rsidRPr="00410CD0" w:rsidRDefault="004E2553" w:rsidP="00A1206B">
            <w:pPr>
              <w:spacing w:after="0" w:line="36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29</w:t>
            </w:r>
          </w:p>
        </w:tc>
      </w:tr>
      <w:tr w:rsidR="006F25E0" w:rsidRPr="006F25E0" w:rsidTr="00647409">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полного дня (10,5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6F25E0">
            <w:pPr>
              <w:spacing w:after="0" w:line="36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rsidR="006F25E0" w:rsidRPr="00DD758C" w:rsidRDefault="004E2553"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6F25E0">
            <w:pPr>
              <w:spacing w:after="0" w:line="36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rsidR="006F25E0" w:rsidRPr="00DD758C" w:rsidRDefault="004E2553"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F25E0" w:rsidRPr="00DD758C" w:rsidTr="00647409">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DD758C" w:rsidRDefault="006F25E0" w:rsidP="006F25E0">
            <w:pPr>
              <w:spacing w:after="0" w:line="24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24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DD758C" w:rsidRDefault="004E2553"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6F25E0" w:rsidRPr="006F25E0" w:rsidTr="00647409">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10,5 -часового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647409">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численность пед</w:t>
            </w:r>
            <w:r w:rsidR="00077AE5">
              <w:rPr>
                <w:rFonts w:ascii="Times New Roman" w:eastAsia="Times New Roman" w:hAnsi="Times New Roman" w:cs="Times New Roman"/>
                <w:sz w:val="24"/>
                <w:szCs w:val="24"/>
              </w:rPr>
              <w:t>.</w:t>
            </w:r>
            <w:r w:rsidR="00DD758C">
              <w:rPr>
                <w:rFonts w:ascii="Times New Roman" w:eastAsia="Times New Roman" w:hAnsi="Times New Roman" w:cs="Times New Roman"/>
                <w:sz w:val="24"/>
                <w:szCs w:val="24"/>
              </w:rPr>
              <w:t xml:space="preserve"> </w:t>
            </w:r>
            <w:r w:rsidRPr="006F25E0">
              <w:rPr>
                <w:rFonts w:ascii="Times New Roman" w:eastAsia="Times New Roman" w:hAnsi="Times New Roman" w:cs="Times New Roman"/>
                <w:sz w:val="24"/>
                <w:szCs w:val="24"/>
              </w:rPr>
              <w:t>работников, в том числе количество пед</w:t>
            </w:r>
            <w:r w:rsidR="00077AE5">
              <w:rPr>
                <w:rFonts w:ascii="Times New Roman" w:eastAsia="Times New Roman" w:hAnsi="Times New Roman" w:cs="Times New Roman"/>
                <w:sz w:val="24"/>
                <w:szCs w:val="24"/>
              </w:rPr>
              <w:t>.</w:t>
            </w:r>
            <w:r w:rsidR="00DD758C">
              <w:rPr>
                <w:rFonts w:ascii="Times New Roman" w:eastAsia="Times New Roman" w:hAnsi="Times New Roman" w:cs="Times New Roman"/>
                <w:sz w:val="24"/>
                <w:szCs w:val="24"/>
              </w:rPr>
              <w:t xml:space="preserve"> </w:t>
            </w:r>
            <w:r w:rsidRPr="006F25E0">
              <w:rPr>
                <w:rFonts w:ascii="Times New Roman" w:eastAsia="Times New Roman" w:hAnsi="Times New Roman" w:cs="Times New Roman"/>
                <w:sz w:val="24"/>
                <w:szCs w:val="24"/>
              </w:rPr>
              <w:t>работников:</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5966BD"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F25E0" w:rsidRPr="006F25E0" w:rsidTr="00647409">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4E2553" w:rsidP="00DD758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4E2553"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DD758C">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12BE8"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12BE8" w:rsidP="00F12BE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F12BE8"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F25E0" w:rsidRPr="006F25E0">
              <w:rPr>
                <w:rFonts w:ascii="Times New Roman" w:eastAsia="Times New Roman" w:hAnsi="Times New Roman" w:cs="Times New Roman"/>
                <w:sz w:val="24"/>
                <w:szCs w:val="24"/>
              </w:rPr>
              <w:t>/</w:t>
            </w:r>
            <w:r w:rsidR="004E2553">
              <w:rPr>
                <w:rFonts w:ascii="Times New Roman" w:eastAsia="Times New Roman" w:hAnsi="Times New Roman" w:cs="Times New Roman"/>
                <w:sz w:val="24"/>
                <w:szCs w:val="24"/>
              </w:rPr>
              <w:t>29</w:t>
            </w:r>
          </w:p>
        </w:tc>
      </w:tr>
      <w:tr w:rsidR="006F25E0" w:rsidRPr="006F25E0" w:rsidTr="00647409">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F12BE8">
            <w:pPr>
              <w:spacing w:after="0" w:line="360" w:lineRule="auto"/>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Общ-303,8</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8908FD">
      <w:pgSz w:w="11906" w:h="16838"/>
      <w:pgMar w:top="28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8B" w:rsidRDefault="00E8368B">
      <w:pPr>
        <w:spacing w:after="0" w:line="240" w:lineRule="auto"/>
      </w:pPr>
      <w:r>
        <w:separator/>
      </w:r>
    </w:p>
  </w:endnote>
  <w:endnote w:type="continuationSeparator" w:id="0">
    <w:p w:rsidR="00E8368B" w:rsidRDefault="00E8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8B" w:rsidRDefault="00E8368B">
      <w:pPr>
        <w:spacing w:after="0" w:line="240" w:lineRule="auto"/>
      </w:pPr>
      <w:r>
        <w:separator/>
      </w:r>
    </w:p>
  </w:footnote>
  <w:footnote w:type="continuationSeparator" w:id="0">
    <w:p w:rsidR="00E8368B" w:rsidRDefault="00E83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578"/>
    <w:rsid w:val="00077AE5"/>
    <w:rsid w:val="001271BB"/>
    <w:rsid w:val="001D7B37"/>
    <w:rsid w:val="00297BB1"/>
    <w:rsid w:val="00304824"/>
    <w:rsid w:val="003B05EC"/>
    <w:rsid w:val="003E7E5B"/>
    <w:rsid w:val="00410CD0"/>
    <w:rsid w:val="004548B4"/>
    <w:rsid w:val="00461C7B"/>
    <w:rsid w:val="004937FF"/>
    <w:rsid w:val="004E2553"/>
    <w:rsid w:val="00520503"/>
    <w:rsid w:val="00571298"/>
    <w:rsid w:val="005966BD"/>
    <w:rsid w:val="005C1B8D"/>
    <w:rsid w:val="0065162B"/>
    <w:rsid w:val="006F25E0"/>
    <w:rsid w:val="00736216"/>
    <w:rsid w:val="00853110"/>
    <w:rsid w:val="00871DF6"/>
    <w:rsid w:val="008908FD"/>
    <w:rsid w:val="00924DE9"/>
    <w:rsid w:val="00981A06"/>
    <w:rsid w:val="00A1206B"/>
    <w:rsid w:val="00A167E2"/>
    <w:rsid w:val="00A239CB"/>
    <w:rsid w:val="00A405A5"/>
    <w:rsid w:val="00AD0E2F"/>
    <w:rsid w:val="00B52567"/>
    <w:rsid w:val="00BA6343"/>
    <w:rsid w:val="00C30578"/>
    <w:rsid w:val="00CF035D"/>
    <w:rsid w:val="00D32435"/>
    <w:rsid w:val="00D51ED0"/>
    <w:rsid w:val="00DA1C0A"/>
    <w:rsid w:val="00DD758C"/>
    <w:rsid w:val="00DE5CAC"/>
    <w:rsid w:val="00E12029"/>
    <w:rsid w:val="00E57407"/>
    <w:rsid w:val="00E71686"/>
    <w:rsid w:val="00E8368B"/>
    <w:rsid w:val="00EC2D22"/>
    <w:rsid w:val="00F12BE8"/>
    <w:rsid w:val="00F26F98"/>
    <w:rsid w:val="00F4672F"/>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EEE96-BA59-4194-B326-9F9636B0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 w:type="paragraph" w:styleId="a7">
    <w:name w:val="Balloon Text"/>
    <w:basedOn w:val="a"/>
    <w:link w:val="a8"/>
    <w:uiPriority w:val="99"/>
    <w:semiHidden/>
    <w:unhideWhenUsed/>
    <w:rsid w:val="00F26F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6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Asus</cp:lastModifiedBy>
  <cp:revision>33</cp:revision>
  <cp:lastPrinted>2025-04-30T04:42:00Z</cp:lastPrinted>
  <dcterms:created xsi:type="dcterms:W3CDTF">2018-11-27T13:45:00Z</dcterms:created>
  <dcterms:modified xsi:type="dcterms:W3CDTF">2025-04-30T04:59:00Z</dcterms:modified>
</cp:coreProperties>
</file>